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D5A14">
      <w:pPr>
        <w:spacing w:before="1" w:after="68"/>
        <w:ind w:right="2"/>
        <w:jc w:val="center"/>
      </w:pPr>
      <w:r>
        <w:rPr>
          <w:rFonts w:ascii="Cambria" w:hAnsi="Cambria" w:cs="Cambria"/>
          <w:b/>
          <w:bCs/>
          <w:noProof/>
          <w:spacing w:val="-6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5EA4FE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45310" cy="232791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232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D5664" w:rsidP="00600C86">
      <w:pPr>
        <w:jc w:val="right"/>
        <w:rPr>
          <w:rFonts w:ascii="Cambria" w:hAnsi="Cambria" w:cs="Cambria"/>
          <w:b/>
          <w:bCs/>
          <w:spacing w:val="-6"/>
          <w:w w:val="105"/>
          <w:sz w:val="32"/>
          <w:szCs w:val="32"/>
        </w:rPr>
      </w:pPr>
      <w:r>
        <w:rPr>
          <w:rFonts w:ascii="Cambria" w:hAnsi="Cambria" w:cs="Cambria"/>
          <w:b/>
          <w:bCs/>
          <w:spacing w:val="-6"/>
          <w:w w:val="105"/>
          <w:sz w:val="32"/>
          <w:szCs w:val="32"/>
        </w:rPr>
        <w:t>S</w:t>
      </w:r>
      <w:r>
        <w:rPr>
          <w:rFonts w:ascii="Cambria" w:hAnsi="Cambria" w:cs="Cambria"/>
          <w:b/>
          <w:bCs/>
          <w:spacing w:val="-6"/>
          <w:w w:val="105"/>
          <w:sz w:val="32"/>
          <w:szCs w:val="32"/>
        </w:rPr>
        <w:t xml:space="preserve">olicitation for </w:t>
      </w:r>
      <w:r>
        <w:rPr>
          <w:rFonts w:ascii="Cambria" w:hAnsi="Cambria" w:cs="Cambria"/>
          <w:b/>
          <w:bCs/>
          <w:spacing w:val="-6"/>
          <w:w w:val="105"/>
          <w:sz w:val="32"/>
          <w:szCs w:val="32"/>
        </w:rPr>
        <w:t>Vendor Participation</w:t>
      </w:r>
      <w:r>
        <w:rPr>
          <w:rFonts w:ascii="Cambria" w:hAnsi="Cambria" w:cs="Cambria"/>
          <w:b/>
          <w:bCs/>
          <w:spacing w:val="-6"/>
          <w:w w:val="105"/>
          <w:sz w:val="32"/>
          <w:szCs w:val="32"/>
        </w:rPr>
        <w:br/>
      </w:r>
      <w:proofErr w:type="gramStart"/>
      <w:r>
        <w:rPr>
          <w:rFonts w:ascii="Cambria" w:hAnsi="Cambria" w:cs="Cambria"/>
          <w:b/>
          <w:bCs/>
          <w:spacing w:val="-6"/>
          <w:w w:val="105"/>
          <w:sz w:val="32"/>
          <w:szCs w:val="32"/>
        </w:rPr>
        <w:t>Please</w:t>
      </w:r>
      <w:proofErr w:type="gramEnd"/>
      <w:r>
        <w:rPr>
          <w:rFonts w:ascii="Cambria" w:hAnsi="Cambria" w:cs="Cambria"/>
          <w:b/>
          <w:bCs/>
          <w:spacing w:val="-6"/>
          <w:w w:val="105"/>
          <w:sz w:val="32"/>
          <w:szCs w:val="32"/>
        </w:rPr>
        <w:t xml:space="preserve"> respond by </w:t>
      </w:r>
      <w:r w:rsidR="00287DAB">
        <w:rPr>
          <w:rFonts w:ascii="Cambria" w:hAnsi="Cambria" w:cs="Cambria"/>
          <w:b/>
          <w:bCs/>
          <w:spacing w:val="-6"/>
          <w:w w:val="105"/>
          <w:sz w:val="32"/>
          <w:szCs w:val="32"/>
        </w:rPr>
        <w:t>May 19</w:t>
      </w:r>
      <w:r>
        <w:rPr>
          <w:rFonts w:ascii="Cambria" w:hAnsi="Cambria" w:cs="Cambria"/>
          <w:b/>
          <w:bCs/>
          <w:spacing w:val="-6"/>
          <w:w w:val="105"/>
          <w:sz w:val="32"/>
          <w:szCs w:val="32"/>
        </w:rPr>
        <w:t>, 201</w:t>
      </w:r>
      <w:r w:rsidR="00287DAB">
        <w:rPr>
          <w:rFonts w:ascii="Cambria" w:hAnsi="Cambria" w:cs="Cambria"/>
          <w:b/>
          <w:bCs/>
          <w:spacing w:val="-6"/>
          <w:w w:val="105"/>
          <w:sz w:val="32"/>
          <w:szCs w:val="32"/>
        </w:rPr>
        <w:t>7</w:t>
      </w:r>
      <w:r>
        <w:rPr>
          <w:rFonts w:ascii="Cambria" w:hAnsi="Cambria" w:cs="Cambria"/>
          <w:b/>
          <w:bCs/>
          <w:spacing w:val="-6"/>
          <w:w w:val="105"/>
          <w:sz w:val="32"/>
          <w:szCs w:val="32"/>
        </w:rPr>
        <w:t>.</w:t>
      </w:r>
    </w:p>
    <w:p w:rsidR="00600C86" w:rsidRDefault="00600C86" w:rsidP="001A6A69">
      <w:pPr>
        <w:spacing w:before="288"/>
        <w:jc w:val="right"/>
        <w:rPr>
          <w:rFonts w:ascii="Cambria" w:hAnsi="Cambria" w:cs="Cambria"/>
          <w:b/>
          <w:bCs/>
          <w:i/>
          <w:iCs/>
          <w:spacing w:val="-6"/>
          <w:w w:val="105"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pacing w:val="-6"/>
          <w:w w:val="105"/>
          <w:sz w:val="28"/>
          <w:szCs w:val="28"/>
        </w:rPr>
        <w:t>TFAWS 2017 – Huntsville, AL</w:t>
      </w:r>
    </w:p>
    <w:p w:rsidR="001A6A69" w:rsidRDefault="003B1149">
      <w:pPr>
        <w:spacing w:before="72" w:line="276" w:lineRule="auto"/>
        <w:ind w:right="144"/>
        <w:jc w:val="both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                                                    </w:t>
      </w:r>
      <w:r w:rsidR="00DD5A14">
        <w:rPr>
          <w:rFonts w:ascii="Calibri" w:hAnsi="Calibri" w:cs="Calibri"/>
          <w:noProof/>
          <w:spacing w:val="-2"/>
          <w:sz w:val="22"/>
          <w:szCs w:val="22"/>
        </w:rPr>
        <w:drawing>
          <wp:inline distT="0" distB="0" distL="0" distR="0" wp14:anchorId="0F4457AD">
            <wp:extent cx="1028065" cy="1028065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5A14">
        <w:rPr>
          <w:rFonts w:ascii="Calibri" w:hAnsi="Calibri" w:cs="Calibri"/>
          <w:noProof/>
          <w:spacing w:val="-2"/>
          <w:sz w:val="22"/>
          <w:szCs w:val="22"/>
        </w:rPr>
        <w:drawing>
          <wp:inline distT="0" distB="0" distL="0" distR="0" wp14:anchorId="2408D13D">
            <wp:extent cx="1203325" cy="10185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1149" w:rsidRDefault="003B1149">
      <w:pPr>
        <w:spacing w:before="72" w:line="276" w:lineRule="auto"/>
        <w:ind w:right="144"/>
        <w:jc w:val="both"/>
        <w:rPr>
          <w:rFonts w:ascii="Calibri" w:hAnsi="Calibri" w:cs="Calibri"/>
          <w:spacing w:val="-2"/>
          <w:sz w:val="22"/>
          <w:szCs w:val="22"/>
        </w:rPr>
      </w:pPr>
    </w:p>
    <w:p w:rsidR="00000000" w:rsidRPr="00287DAB" w:rsidRDefault="002D5664" w:rsidP="006B4EC9">
      <w:pPr>
        <w:spacing w:before="72" w:line="276" w:lineRule="auto"/>
        <w:ind w:right="144"/>
        <w:jc w:val="both"/>
        <w:rPr>
          <w:rFonts w:ascii="Calibri" w:hAnsi="Calibri" w:cs="Calibri"/>
          <w:sz w:val="22"/>
          <w:szCs w:val="22"/>
        </w:rPr>
      </w:pPr>
      <w:r w:rsidRPr="00287DAB">
        <w:rPr>
          <w:rFonts w:ascii="Calibri" w:hAnsi="Calibri" w:cs="Calibri"/>
          <w:spacing w:val="-2"/>
          <w:sz w:val="22"/>
          <w:szCs w:val="22"/>
        </w:rPr>
        <w:t>The 2</w:t>
      </w:r>
      <w:r w:rsidR="00287DAB" w:rsidRPr="00287DAB">
        <w:rPr>
          <w:rFonts w:ascii="Calibri" w:hAnsi="Calibri" w:cs="Calibri"/>
          <w:spacing w:val="-2"/>
          <w:sz w:val="22"/>
          <w:szCs w:val="22"/>
        </w:rPr>
        <w:t>8</w:t>
      </w:r>
      <w:r w:rsidRPr="00287DAB">
        <w:rPr>
          <w:rFonts w:ascii="Calibri" w:hAnsi="Calibri" w:cs="Calibri"/>
          <w:spacing w:val="-2"/>
          <w:w w:val="115"/>
          <w:sz w:val="22"/>
          <w:szCs w:val="22"/>
          <w:vertAlign w:val="superscript"/>
        </w:rPr>
        <w:t>th</w:t>
      </w:r>
      <w:r w:rsidRPr="00287DAB">
        <w:rPr>
          <w:rFonts w:ascii="Calibri" w:hAnsi="Calibri" w:cs="Calibri"/>
          <w:spacing w:val="-2"/>
          <w:sz w:val="22"/>
          <w:szCs w:val="22"/>
        </w:rPr>
        <w:t xml:space="preserve"> Thermal and Fluids Analysis Workshop, TFAWS 201</w:t>
      </w:r>
      <w:r w:rsidR="00287DAB" w:rsidRPr="00287DAB">
        <w:rPr>
          <w:rFonts w:ascii="Calibri" w:hAnsi="Calibri" w:cs="Calibri"/>
          <w:spacing w:val="-2"/>
          <w:sz w:val="22"/>
          <w:szCs w:val="22"/>
        </w:rPr>
        <w:t>7</w:t>
      </w:r>
      <w:r w:rsidRPr="00287DAB">
        <w:rPr>
          <w:rFonts w:ascii="Calibri" w:hAnsi="Calibri" w:cs="Calibri"/>
          <w:spacing w:val="-2"/>
          <w:sz w:val="22"/>
          <w:szCs w:val="22"/>
        </w:rPr>
        <w:t xml:space="preserve">, sponsored by the NASA Engineering and </w:t>
      </w:r>
      <w:r w:rsidRPr="00287DAB">
        <w:rPr>
          <w:rFonts w:ascii="Calibri" w:hAnsi="Calibri" w:cs="Calibri"/>
          <w:sz w:val="22"/>
          <w:szCs w:val="22"/>
        </w:rPr>
        <w:t xml:space="preserve">Safety Center and hosted by NASA </w:t>
      </w:r>
      <w:r w:rsidR="00287DAB" w:rsidRPr="00287DAB">
        <w:rPr>
          <w:rFonts w:ascii="Calibri" w:hAnsi="Calibri" w:cs="Calibri"/>
          <w:sz w:val="22"/>
          <w:szCs w:val="22"/>
        </w:rPr>
        <w:t>Marshall Space Flight</w:t>
      </w:r>
      <w:r w:rsidRPr="00287DAB">
        <w:rPr>
          <w:rFonts w:ascii="Calibri" w:hAnsi="Calibri" w:cs="Calibri"/>
          <w:sz w:val="22"/>
          <w:szCs w:val="22"/>
        </w:rPr>
        <w:t xml:space="preserve"> Center, is </w:t>
      </w:r>
      <w:r w:rsidRPr="00287DAB">
        <w:rPr>
          <w:rFonts w:ascii="Calibri" w:hAnsi="Calibri" w:cs="Calibri"/>
          <w:sz w:val="22"/>
          <w:szCs w:val="22"/>
        </w:rPr>
        <w:t xml:space="preserve">scheduled for August </w:t>
      </w:r>
      <w:r w:rsidR="00287DAB" w:rsidRPr="00287DAB">
        <w:rPr>
          <w:rFonts w:ascii="Calibri" w:hAnsi="Calibri" w:cs="Calibri"/>
          <w:sz w:val="22"/>
          <w:szCs w:val="22"/>
        </w:rPr>
        <w:t>21</w:t>
      </w:r>
      <w:r w:rsidRPr="00287DAB">
        <w:rPr>
          <w:rFonts w:ascii="Calibri" w:hAnsi="Calibri" w:cs="Calibri"/>
          <w:sz w:val="22"/>
          <w:szCs w:val="22"/>
        </w:rPr>
        <w:t xml:space="preserve"> to August </w:t>
      </w:r>
      <w:r w:rsidR="00287DAB" w:rsidRPr="00287DAB">
        <w:rPr>
          <w:rFonts w:ascii="Calibri" w:hAnsi="Calibri" w:cs="Calibri"/>
          <w:sz w:val="22"/>
          <w:szCs w:val="22"/>
        </w:rPr>
        <w:t>25</w:t>
      </w:r>
      <w:r w:rsidRPr="00287DAB">
        <w:rPr>
          <w:rFonts w:ascii="Calibri" w:hAnsi="Calibri" w:cs="Calibri"/>
          <w:sz w:val="22"/>
          <w:szCs w:val="22"/>
        </w:rPr>
        <w:t>, 201</w:t>
      </w:r>
      <w:r w:rsidR="00287DAB" w:rsidRPr="00287DAB">
        <w:rPr>
          <w:rFonts w:ascii="Calibri" w:hAnsi="Calibri" w:cs="Calibri"/>
          <w:sz w:val="22"/>
          <w:szCs w:val="22"/>
        </w:rPr>
        <w:t>7</w:t>
      </w:r>
      <w:r w:rsidRPr="00287DAB">
        <w:rPr>
          <w:rFonts w:ascii="Calibri" w:hAnsi="Calibri" w:cs="Calibri"/>
          <w:sz w:val="22"/>
          <w:szCs w:val="22"/>
        </w:rPr>
        <w:t xml:space="preserve"> </w:t>
      </w:r>
      <w:r w:rsidR="00287DAB" w:rsidRPr="00287DAB">
        <w:rPr>
          <w:rFonts w:ascii="Calibri" w:hAnsi="Calibri" w:cs="Calibri"/>
          <w:sz w:val="22"/>
          <w:szCs w:val="22"/>
        </w:rPr>
        <w:t xml:space="preserve">at The Westin in Huntsville, </w:t>
      </w:r>
      <w:r w:rsidR="00B006F3" w:rsidRPr="00287DAB">
        <w:rPr>
          <w:rFonts w:ascii="Calibri" w:hAnsi="Calibri" w:cs="Calibri"/>
          <w:sz w:val="22"/>
          <w:szCs w:val="22"/>
        </w:rPr>
        <w:t>Alabama.</w:t>
      </w:r>
      <w:r w:rsidR="00B006F3" w:rsidRPr="00287DAB">
        <w:rPr>
          <w:rFonts w:ascii="Calibri" w:hAnsi="Calibri" w:cs="Calibri"/>
          <w:spacing w:val="4"/>
          <w:sz w:val="22"/>
          <w:szCs w:val="22"/>
        </w:rPr>
        <w:t xml:space="preserve"> The</w:t>
      </w:r>
      <w:r w:rsidRPr="00287DAB">
        <w:rPr>
          <w:rFonts w:ascii="Calibri" w:hAnsi="Calibri" w:cs="Calibri"/>
          <w:spacing w:val="4"/>
          <w:sz w:val="22"/>
          <w:szCs w:val="22"/>
        </w:rPr>
        <w:t xml:space="preserve"> three technical areas of focus for TFAWS 201</w:t>
      </w:r>
      <w:r w:rsidR="00287DAB" w:rsidRPr="00287DAB">
        <w:rPr>
          <w:rFonts w:ascii="Calibri" w:hAnsi="Calibri" w:cs="Calibri"/>
          <w:spacing w:val="4"/>
          <w:sz w:val="22"/>
          <w:szCs w:val="22"/>
        </w:rPr>
        <w:t>7</w:t>
      </w:r>
      <w:r w:rsidRPr="00287DAB">
        <w:rPr>
          <w:rFonts w:ascii="Calibri" w:hAnsi="Calibri" w:cs="Calibri"/>
          <w:spacing w:val="4"/>
          <w:sz w:val="22"/>
          <w:szCs w:val="22"/>
        </w:rPr>
        <w:t xml:space="preserve"> are Passive Thermal, Active Thermal, and </w:t>
      </w:r>
      <w:r w:rsidRPr="00287DAB">
        <w:rPr>
          <w:rFonts w:ascii="Calibri" w:hAnsi="Calibri" w:cs="Calibri"/>
          <w:spacing w:val="-1"/>
          <w:sz w:val="22"/>
          <w:szCs w:val="22"/>
        </w:rPr>
        <w:t>Aerothermal. An Interdisciplinary session will also be included fo</w:t>
      </w:r>
      <w:r w:rsidRPr="00287DAB">
        <w:rPr>
          <w:rFonts w:ascii="Calibri" w:hAnsi="Calibri" w:cs="Calibri"/>
          <w:spacing w:val="-1"/>
          <w:sz w:val="22"/>
          <w:szCs w:val="22"/>
        </w:rPr>
        <w:t xml:space="preserve">r those submissions that do not fit in a </w:t>
      </w:r>
      <w:r w:rsidRPr="00287DAB">
        <w:rPr>
          <w:rFonts w:ascii="Calibri" w:hAnsi="Calibri" w:cs="Calibri"/>
          <w:sz w:val="22"/>
          <w:szCs w:val="22"/>
        </w:rPr>
        <w:t>single category.</w:t>
      </w:r>
    </w:p>
    <w:p w:rsidR="00000000" w:rsidRDefault="002D5664">
      <w:pPr>
        <w:spacing w:before="180"/>
        <w:rPr>
          <w:rFonts w:ascii="Cambria" w:hAnsi="Cambria" w:cs="Cambria"/>
          <w:b/>
          <w:bCs/>
          <w:i/>
          <w:iCs/>
          <w:w w:val="105"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w w:val="105"/>
          <w:sz w:val="28"/>
          <w:szCs w:val="28"/>
        </w:rPr>
        <w:t>Software Vendors</w:t>
      </w:r>
    </w:p>
    <w:p w:rsidR="00000000" w:rsidRPr="00287DAB" w:rsidRDefault="002D5664">
      <w:pPr>
        <w:spacing w:before="72" w:line="266" w:lineRule="auto"/>
        <w:ind w:right="144"/>
        <w:rPr>
          <w:rFonts w:ascii="Calibri" w:hAnsi="Calibri" w:cs="Calibri"/>
          <w:sz w:val="22"/>
          <w:szCs w:val="22"/>
        </w:rPr>
      </w:pPr>
      <w:r w:rsidRPr="00287DAB">
        <w:rPr>
          <w:rFonts w:ascii="Calibri" w:hAnsi="Calibri" w:cs="Calibri"/>
          <w:sz w:val="22"/>
          <w:szCs w:val="22"/>
        </w:rPr>
        <w:t xml:space="preserve">Software training classes will be available from the software vendors themselves, as well as technical </w:t>
      </w:r>
      <w:r w:rsidRPr="00287DAB">
        <w:rPr>
          <w:rFonts w:ascii="Calibri" w:hAnsi="Calibri" w:cs="Calibri"/>
          <w:spacing w:val="-2"/>
          <w:sz w:val="22"/>
          <w:szCs w:val="22"/>
        </w:rPr>
        <w:t>experts who utilize these software programs in their daily work. This presents</w:t>
      </w:r>
      <w:r w:rsidRPr="00287DAB">
        <w:rPr>
          <w:rFonts w:ascii="Calibri" w:hAnsi="Calibri" w:cs="Calibri"/>
          <w:spacing w:val="-2"/>
          <w:sz w:val="22"/>
          <w:szCs w:val="22"/>
        </w:rPr>
        <w:t xml:space="preserve"> a unique opportunity for training in programs that participants may be unfamiliar with or to advance previous knowledge and </w:t>
      </w:r>
      <w:r w:rsidRPr="00287DAB">
        <w:rPr>
          <w:rFonts w:ascii="Calibri" w:hAnsi="Calibri" w:cs="Calibri"/>
          <w:sz w:val="22"/>
          <w:szCs w:val="22"/>
        </w:rPr>
        <w:t>experience. Previous software training courses included</w:t>
      </w:r>
      <w:r w:rsidR="006B4EC9">
        <w:rPr>
          <w:rFonts w:ascii="Calibri" w:hAnsi="Calibri" w:cs="Calibri"/>
          <w:sz w:val="22"/>
          <w:szCs w:val="22"/>
        </w:rPr>
        <w:t xml:space="preserve"> COMSOL, Siemens PLM </w:t>
      </w:r>
      <w:r w:rsidRPr="00287DAB">
        <w:rPr>
          <w:rFonts w:ascii="Calibri" w:hAnsi="Calibri" w:cs="Calibri"/>
          <w:sz w:val="22"/>
          <w:szCs w:val="22"/>
        </w:rPr>
        <w:t>NX Space Systems Thermal,</w:t>
      </w:r>
      <w:r w:rsidR="006B4EC9">
        <w:rPr>
          <w:rFonts w:ascii="Calibri" w:hAnsi="Calibri" w:cs="Calibri"/>
          <w:sz w:val="22"/>
          <w:szCs w:val="22"/>
        </w:rPr>
        <w:t xml:space="preserve"> Siemens PLM</w:t>
      </w:r>
      <w:r w:rsidRPr="00287DAB">
        <w:rPr>
          <w:rFonts w:ascii="Calibri" w:hAnsi="Calibri" w:cs="Calibri"/>
          <w:sz w:val="22"/>
          <w:szCs w:val="22"/>
        </w:rPr>
        <w:t xml:space="preserve"> </w:t>
      </w:r>
      <w:r w:rsidRPr="00287DAB">
        <w:rPr>
          <w:rFonts w:ascii="Calibri" w:hAnsi="Calibri" w:cs="Calibri"/>
          <w:spacing w:val="2"/>
          <w:sz w:val="22"/>
          <w:szCs w:val="22"/>
        </w:rPr>
        <w:t>FEMAP,</w:t>
      </w:r>
      <w:r w:rsidR="006B4EC9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87DAB">
        <w:rPr>
          <w:rFonts w:ascii="Calibri" w:hAnsi="Calibri" w:cs="Calibri"/>
          <w:spacing w:val="2"/>
          <w:sz w:val="22"/>
          <w:szCs w:val="22"/>
        </w:rPr>
        <w:t xml:space="preserve">Thermal Desktop, </w:t>
      </w:r>
      <w:proofErr w:type="spellStart"/>
      <w:r w:rsidR="006B4EC9">
        <w:rPr>
          <w:rFonts w:ascii="Calibri" w:hAnsi="Calibri" w:cs="Calibri"/>
          <w:spacing w:val="2"/>
          <w:sz w:val="22"/>
          <w:szCs w:val="22"/>
        </w:rPr>
        <w:t>FloCAD</w:t>
      </w:r>
      <w:proofErr w:type="spellEnd"/>
      <w:r w:rsidR="006B4EC9">
        <w:rPr>
          <w:rFonts w:ascii="Calibri" w:hAnsi="Calibri" w:cs="Calibri"/>
          <w:spacing w:val="2"/>
          <w:sz w:val="22"/>
          <w:szCs w:val="22"/>
        </w:rPr>
        <w:t xml:space="preserve">, TD Direct, </w:t>
      </w:r>
      <w:r w:rsidRPr="00287DAB">
        <w:rPr>
          <w:rFonts w:ascii="Calibri" w:hAnsi="Calibri" w:cs="Calibri"/>
          <w:spacing w:val="2"/>
          <w:sz w:val="22"/>
          <w:szCs w:val="22"/>
        </w:rPr>
        <w:t>Fluent, Star CC</w:t>
      </w:r>
      <w:r w:rsidRPr="00287DAB">
        <w:rPr>
          <w:rFonts w:ascii="Calibri" w:hAnsi="Calibri" w:cs="Calibri"/>
          <w:spacing w:val="2"/>
          <w:sz w:val="22"/>
          <w:szCs w:val="22"/>
        </w:rPr>
        <w:t>M+</w:t>
      </w:r>
      <w:proofErr w:type="gramStart"/>
      <w:r w:rsidRPr="00287DAB">
        <w:rPr>
          <w:rFonts w:ascii="Calibri" w:hAnsi="Calibri" w:cs="Calibri"/>
          <w:spacing w:val="2"/>
          <w:sz w:val="22"/>
          <w:szCs w:val="22"/>
        </w:rPr>
        <w:t>,TSS</w:t>
      </w:r>
      <w:proofErr w:type="gramEnd"/>
      <w:r w:rsidRPr="00287DAB">
        <w:rPr>
          <w:rFonts w:ascii="Calibri" w:hAnsi="Calibri" w:cs="Calibri"/>
          <w:spacing w:val="2"/>
          <w:sz w:val="22"/>
          <w:szCs w:val="22"/>
        </w:rPr>
        <w:t xml:space="preserve">, MSC </w:t>
      </w:r>
      <w:proofErr w:type="spellStart"/>
      <w:r w:rsidRPr="00287DAB">
        <w:rPr>
          <w:rFonts w:ascii="Calibri" w:hAnsi="Calibri" w:cs="Calibri"/>
          <w:spacing w:val="2"/>
          <w:sz w:val="22"/>
          <w:szCs w:val="22"/>
        </w:rPr>
        <w:t>Patran</w:t>
      </w:r>
      <w:proofErr w:type="spellEnd"/>
      <w:r w:rsidRPr="00287DAB">
        <w:rPr>
          <w:rFonts w:ascii="Calibri" w:hAnsi="Calibri" w:cs="Calibri"/>
          <w:spacing w:val="2"/>
          <w:sz w:val="22"/>
          <w:szCs w:val="22"/>
        </w:rPr>
        <w:t xml:space="preserve"> Thermal, </w:t>
      </w:r>
      <w:r w:rsidR="006B4EC9">
        <w:rPr>
          <w:rFonts w:ascii="Calibri" w:hAnsi="Calibri" w:cs="Calibri"/>
          <w:spacing w:val="2"/>
          <w:sz w:val="22"/>
          <w:szCs w:val="22"/>
        </w:rPr>
        <w:t xml:space="preserve">MSC Apex, </w:t>
      </w:r>
      <w:proofErr w:type="spellStart"/>
      <w:r w:rsidR="006B4EC9">
        <w:rPr>
          <w:rFonts w:ascii="Calibri" w:hAnsi="Calibri" w:cs="Calibri"/>
          <w:spacing w:val="2"/>
          <w:sz w:val="22"/>
          <w:szCs w:val="22"/>
        </w:rPr>
        <w:t>FloEFD</w:t>
      </w:r>
      <w:proofErr w:type="spellEnd"/>
      <w:r w:rsidR="006B4EC9">
        <w:rPr>
          <w:rFonts w:ascii="Calibri" w:hAnsi="Calibri" w:cs="Calibri"/>
          <w:spacing w:val="2"/>
          <w:sz w:val="22"/>
          <w:szCs w:val="22"/>
        </w:rPr>
        <w:t xml:space="preserve">, </w:t>
      </w:r>
      <w:r w:rsidRPr="00287DAB">
        <w:rPr>
          <w:rFonts w:ascii="Calibri" w:hAnsi="Calibri" w:cs="Calibri"/>
          <w:spacing w:val="2"/>
          <w:sz w:val="22"/>
          <w:szCs w:val="22"/>
        </w:rPr>
        <w:t xml:space="preserve">Generalized Fluid System </w:t>
      </w:r>
      <w:r w:rsidRPr="00287DAB">
        <w:rPr>
          <w:rFonts w:ascii="Calibri" w:hAnsi="Calibri" w:cs="Calibri"/>
          <w:sz w:val="22"/>
          <w:szCs w:val="22"/>
        </w:rPr>
        <w:t xml:space="preserve">Simulation Program (GFSSP), Fully Implicit Ablation and Thermal Analysis (FIAT) Program, </w:t>
      </w:r>
      <w:r w:rsidR="006B4EC9">
        <w:rPr>
          <w:rFonts w:ascii="Calibri" w:hAnsi="Calibri" w:cs="Calibri"/>
          <w:sz w:val="22"/>
          <w:szCs w:val="22"/>
        </w:rPr>
        <w:t xml:space="preserve">ESATAN-TMS, Data-Parallel Line Relaxation (DPRL), Configuration Based Aerodynamics (CB Aero), NEQAIR, Thermal Analysis Results Processor (TARP) </w:t>
      </w:r>
      <w:r w:rsidRPr="00287DAB">
        <w:rPr>
          <w:rFonts w:ascii="Calibri" w:hAnsi="Calibri" w:cs="Calibri"/>
          <w:sz w:val="22"/>
          <w:szCs w:val="22"/>
        </w:rPr>
        <w:t>and Stat</w:t>
      </w:r>
      <w:r w:rsidRPr="00287DAB">
        <w:rPr>
          <w:rFonts w:ascii="Calibri" w:hAnsi="Calibri" w:cs="Calibri"/>
          <w:w w:val="85"/>
          <w:sz w:val="22"/>
          <w:szCs w:val="22"/>
        </w:rPr>
        <w:t>‐</w:t>
      </w:r>
      <w:r w:rsidRPr="00287DAB">
        <w:rPr>
          <w:rFonts w:ascii="Calibri" w:hAnsi="Calibri" w:cs="Calibri"/>
          <w:sz w:val="22"/>
          <w:szCs w:val="22"/>
        </w:rPr>
        <w:t>Ease.</w:t>
      </w:r>
    </w:p>
    <w:p w:rsidR="00000000" w:rsidRPr="00287DAB" w:rsidRDefault="002D5664">
      <w:pPr>
        <w:spacing w:before="180"/>
        <w:ind w:right="288"/>
        <w:jc w:val="both"/>
        <w:rPr>
          <w:rFonts w:ascii="Calibri" w:hAnsi="Calibri" w:cs="Calibri"/>
          <w:sz w:val="22"/>
          <w:szCs w:val="22"/>
        </w:rPr>
      </w:pPr>
      <w:r w:rsidRPr="00287DAB">
        <w:rPr>
          <w:rFonts w:ascii="Calibri" w:hAnsi="Calibri" w:cs="Calibri"/>
          <w:spacing w:val="-1"/>
          <w:sz w:val="22"/>
          <w:szCs w:val="22"/>
        </w:rPr>
        <w:t xml:space="preserve">Software companies have three options for participating in TFAWS aside from participating in Paper </w:t>
      </w:r>
      <w:r w:rsidRPr="00287DAB">
        <w:rPr>
          <w:rFonts w:ascii="Calibri" w:hAnsi="Calibri" w:cs="Calibri"/>
          <w:sz w:val="22"/>
          <w:szCs w:val="22"/>
        </w:rPr>
        <w:t xml:space="preserve">Sessions. One option is to have a </w:t>
      </w:r>
      <w:r w:rsidRPr="00287DAB">
        <w:rPr>
          <w:rFonts w:ascii="Calibri" w:hAnsi="Calibri" w:cs="Calibri"/>
          <w:bCs/>
          <w:w w:val="105"/>
          <w:sz w:val="22"/>
          <w:szCs w:val="22"/>
        </w:rPr>
        <w:t xml:space="preserve">booth </w:t>
      </w:r>
      <w:r w:rsidRPr="00287DAB">
        <w:rPr>
          <w:rFonts w:ascii="Calibri" w:hAnsi="Calibri" w:cs="Calibri"/>
          <w:sz w:val="22"/>
          <w:szCs w:val="22"/>
        </w:rPr>
        <w:t xml:space="preserve">on display with information. The second option is to host a </w:t>
      </w:r>
      <w:r w:rsidRPr="00287DAB">
        <w:rPr>
          <w:rFonts w:ascii="Calibri" w:hAnsi="Calibri" w:cs="Calibri"/>
          <w:bCs/>
          <w:spacing w:val="-1"/>
          <w:w w:val="105"/>
          <w:sz w:val="22"/>
          <w:szCs w:val="22"/>
        </w:rPr>
        <w:t>hands</w:t>
      </w:r>
      <w:r w:rsidR="00287DAB">
        <w:rPr>
          <w:rFonts w:ascii="Calibri" w:hAnsi="Calibri" w:cs="Calibri"/>
          <w:bCs/>
          <w:spacing w:val="-1"/>
          <w:w w:val="105"/>
          <w:sz w:val="22"/>
          <w:szCs w:val="22"/>
        </w:rPr>
        <w:t>-</w:t>
      </w:r>
      <w:r w:rsidRPr="00287DAB">
        <w:rPr>
          <w:rFonts w:ascii="Calibri" w:hAnsi="Calibri" w:cs="Calibri"/>
          <w:bCs/>
          <w:spacing w:val="-1"/>
          <w:w w:val="105"/>
          <w:sz w:val="22"/>
          <w:szCs w:val="22"/>
        </w:rPr>
        <w:t xml:space="preserve">on training course, </w:t>
      </w:r>
      <w:r w:rsidRPr="00287DAB">
        <w:rPr>
          <w:rFonts w:ascii="Calibri" w:hAnsi="Calibri" w:cs="Calibri"/>
          <w:spacing w:val="-1"/>
          <w:sz w:val="22"/>
          <w:szCs w:val="22"/>
        </w:rPr>
        <w:t>typically scheduled in two to four</w:t>
      </w:r>
      <w:r w:rsidRPr="00287DAB">
        <w:rPr>
          <w:rFonts w:ascii="Calibri" w:hAnsi="Calibri" w:cs="Calibri"/>
          <w:spacing w:val="-1"/>
          <w:w w:val="85"/>
          <w:sz w:val="22"/>
          <w:szCs w:val="22"/>
        </w:rPr>
        <w:t>‐</w:t>
      </w:r>
      <w:r w:rsidRPr="00287DAB">
        <w:rPr>
          <w:rFonts w:ascii="Calibri" w:hAnsi="Calibri" w:cs="Calibri"/>
          <w:spacing w:val="-1"/>
          <w:sz w:val="22"/>
          <w:szCs w:val="22"/>
        </w:rPr>
        <w:t xml:space="preserve">hour blocks of </w:t>
      </w:r>
      <w:r w:rsidR="00287DAB" w:rsidRPr="00287DAB">
        <w:rPr>
          <w:rFonts w:ascii="Calibri" w:hAnsi="Calibri" w:cs="Calibri"/>
          <w:spacing w:val="-1"/>
          <w:sz w:val="22"/>
          <w:szCs w:val="22"/>
        </w:rPr>
        <w:t>time</w:t>
      </w:r>
      <w:r w:rsidR="00287DAB" w:rsidRPr="00287DAB">
        <w:rPr>
          <w:rFonts w:ascii="Calibri" w:hAnsi="Calibri" w:cs="Calibri"/>
          <w:bCs/>
          <w:spacing w:val="-1"/>
          <w:w w:val="105"/>
          <w:sz w:val="22"/>
          <w:szCs w:val="22"/>
        </w:rPr>
        <w:t xml:space="preserve"> that</w:t>
      </w:r>
      <w:r w:rsidRPr="00287DAB">
        <w:rPr>
          <w:rFonts w:ascii="Calibri" w:hAnsi="Calibri" w:cs="Calibri"/>
          <w:spacing w:val="-1"/>
          <w:sz w:val="22"/>
          <w:szCs w:val="22"/>
        </w:rPr>
        <w:t xml:space="preserve"> covers tutorials </w:t>
      </w:r>
      <w:r w:rsidRPr="00287DAB">
        <w:rPr>
          <w:rFonts w:ascii="Calibri" w:hAnsi="Calibri" w:cs="Calibri"/>
          <w:spacing w:val="-2"/>
          <w:sz w:val="22"/>
          <w:szCs w:val="22"/>
        </w:rPr>
        <w:t>with conference guests. The</w:t>
      </w:r>
      <w:r w:rsidRPr="00287DAB">
        <w:rPr>
          <w:rFonts w:ascii="Calibri" w:hAnsi="Calibri" w:cs="Calibri"/>
          <w:spacing w:val="-2"/>
          <w:sz w:val="22"/>
          <w:szCs w:val="22"/>
        </w:rPr>
        <w:t xml:space="preserve"> final option is to give a short </w:t>
      </w:r>
      <w:r w:rsidRPr="00287DAB">
        <w:rPr>
          <w:rFonts w:ascii="Calibri" w:hAnsi="Calibri" w:cs="Calibri"/>
          <w:bCs/>
          <w:spacing w:val="-2"/>
          <w:w w:val="105"/>
          <w:sz w:val="22"/>
          <w:szCs w:val="22"/>
        </w:rPr>
        <w:t xml:space="preserve">demo </w:t>
      </w:r>
      <w:r w:rsidRPr="00287DAB">
        <w:rPr>
          <w:rFonts w:ascii="Calibri" w:hAnsi="Calibri" w:cs="Calibri"/>
          <w:spacing w:val="-2"/>
          <w:sz w:val="22"/>
          <w:szCs w:val="22"/>
        </w:rPr>
        <w:t xml:space="preserve">on the capabilities of the software or </w:t>
      </w:r>
      <w:r w:rsidRPr="00287DAB">
        <w:rPr>
          <w:rFonts w:ascii="Calibri" w:hAnsi="Calibri" w:cs="Calibri"/>
          <w:sz w:val="22"/>
          <w:szCs w:val="22"/>
        </w:rPr>
        <w:t>specific applications for approximately one hour.</w:t>
      </w:r>
    </w:p>
    <w:p w:rsidR="00000000" w:rsidRDefault="002D5664">
      <w:pPr>
        <w:spacing w:before="360" w:line="192" w:lineRule="auto"/>
        <w:rPr>
          <w:rFonts w:ascii="Cambria" w:hAnsi="Cambria" w:cs="Cambria"/>
          <w:b/>
          <w:bCs/>
          <w:i/>
          <w:iCs/>
          <w:w w:val="105"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w w:val="105"/>
          <w:sz w:val="28"/>
          <w:szCs w:val="28"/>
        </w:rPr>
        <w:t>Hardware Vendors</w:t>
      </w:r>
    </w:p>
    <w:p w:rsidR="00DD5A14" w:rsidRDefault="002D5664" w:rsidP="00DD5A14">
      <w:pPr>
        <w:spacing w:before="36" w:line="264" w:lineRule="auto"/>
        <w:rPr>
          <w:rFonts w:ascii="Calibri" w:hAnsi="Calibri" w:cs="Calibri"/>
          <w:sz w:val="22"/>
          <w:szCs w:val="22"/>
        </w:rPr>
      </w:pPr>
      <w:r w:rsidRPr="00287DAB">
        <w:rPr>
          <w:rFonts w:ascii="Calibri" w:hAnsi="Calibri" w:cs="Calibri"/>
          <w:spacing w:val="-2"/>
          <w:sz w:val="22"/>
          <w:szCs w:val="22"/>
        </w:rPr>
        <w:t xml:space="preserve">Hardware companies have two options for participating in TFAWS aside from participating in </w:t>
      </w:r>
      <w:r w:rsidRPr="00287DAB">
        <w:rPr>
          <w:rFonts w:ascii="Calibri" w:hAnsi="Calibri" w:cs="Calibri"/>
          <w:bCs/>
          <w:spacing w:val="-2"/>
          <w:w w:val="105"/>
          <w:sz w:val="22"/>
          <w:szCs w:val="22"/>
        </w:rPr>
        <w:t>Paper Sessions</w:t>
      </w:r>
      <w:r w:rsidRPr="00287DAB">
        <w:rPr>
          <w:rFonts w:ascii="Calibri" w:hAnsi="Calibri" w:cs="Calibri"/>
          <w:spacing w:val="-2"/>
          <w:sz w:val="22"/>
          <w:szCs w:val="22"/>
        </w:rPr>
        <w:t>. Addit</w:t>
      </w:r>
      <w:r w:rsidRPr="00287DAB">
        <w:rPr>
          <w:rFonts w:ascii="Calibri" w:hAnsi="Calibri" w:cs="Calibri"/>
          <w:spacing w:val="-2"/>
          <w:sz w:val="22"/>
          <w:szCs w:val="22"/>
        </w:rPr>
        <w:t xml:space="preserve">ional presentation options include a </w:t>
      </w:r>
      <w:r w:rsidRPr="00287DAB">
        <w:rPr>
          <w:rFonts w:ascii="Calibri" w:hAnsi="Calibri" w:cs="Calibri"/>
          <w:bCs/>
          <w:spacing w:val="-2"/>
          <w:w w:val="105"/>
          <w:sz w:val="22"/>
          <w:szCs w:val="22"/>
        </w:rPr>
        <w:t xml:space="preserve">booth </w:t>
      </w:r>
      <w:r w:rsidRPr="00287DAB">
        <w:rPr>
          <w:rFonts w:ascii="Calibri" w:hAnsi="Calibri" w:cs="Calibri"/>
          <w:spacing w:val="-2"/>
          <w:sz w:val="22"/>
          <w:szCs w:val="22"/>
        </w:rPr>
        <w:t xml:space="preserve">on display with information and/or a short </w:t>
      </w:r>
      <w:r w:rsidRPr="00287DAB">
        <w:rPr>
          <w:rFonts w:ascii="Calibri" w:hAnsi="Calibri" w:cs="Calibri"/>
          <w:bCs/>
          <w:w w:val="105"/>
          <w:sz w:val="22"/>
          <w:szCs w:val="22"/>
        </w:rPr>
        <w:t xml:space="preserve">demo </w:t>
      </w:r>
      <w:r w:rsidRPr="00287DAB">
        <w:rPr>
          <w:rFonts w:ascii="Calibri" w:hAnsi="Calibri" w:cs="Calibri"/>
          <w:sz w:val="22"/>
          <w:szCs w:val="22"/>
        </w:rPr>
        <w:t>on the capabilities of the hardware or specific applications. Demos are typically scheduled in</w:t>
      </w:r>
      <w:r w:rsidR="00287DAB">
        <w:rPr>
          <w:rFonts w:ascii="Calibri" w:hAnsi="Calibri" w:cs="Calibri"/>
          <w:sz w:val="22"/>
          <w:szCs w:val="22"/>
        </w:rPr>
        <w:t xml:space="preserve"> </w:t>
      </w:r>
      <w:r w:rsidR="00287DAB">
        <w:rPr>
          <w:rFonts w:ascii="Calibri" w:hAnsi="Calibri" w:cs="Calibri"/>
          <w:sz w:val="22"/>
          <w:szCs w:val="22"/>
        </w:rPr>
        <w:t xml:space="preserve">twenty minute to </w:t>
      </w:r>
      <w:r w:rsidR="00287DAB">
        <w:rPr>
          <w:rFonts w:ascii="Calibri" w:hAnsi="Calibri" w:cs="Calibri"/>
          <w:sz w:val="22"/>
          <w:szCs w:val="22"/>
        </w:rPr>
        <w:t>one-hour</w:t>
      </w:r>
      <w:r w:rsidR="00287DAB">
        <w:rPr>
          <w:rFonts w:ascii="Calibri" w:hAnsi="Calibri" w:cs="Calibri"/>
          <w:sz w:val="22"/>
          <w:szCs w:val="22"/>
        </w:rPr>
        <w:t xml:space="preserve"> blocks, depending upon the vendor’s preference.</w:t>
      </w:r>
    </w:p>
    <w:p w:rsidR="00DD5A14" w:rsidRDefault="00DD5A14" w:rsidP="00DD5A14">
      <w:pPr>
        <w:spacing w:before="36" w:line="264" w:lineRule="auto"/>
        <w:rPr>
          <w:rFonts w:ascii="Calibri" w:hAnsi="Calibri" w:cs="Calibri"/>
          <w:sz w:val="22"/>
          <w:szCs w:val="22"/>
        </w:rPr>
      </w:pPr>
    </w:p>
    <w:p w:rsidR="00287DAB" w:rsidRDefault="00287DAB" w:rsidP="00DD5A14">
      <w:pPr>
        <w:spacing w:before="36"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If your company is interested in participating as a vendor, please fill out the </w:t>
      </w:r>
      <w:r>
        <w:rPr>
          <w:rFonts w:ascii="Calibri" w:hAnsi="Calibri" w:cs="Calibri"/>
          <w:spacing w:val="-2"/>
          <w:sz w:val="22"/>
          <w:szCs w:val="22"/>
        </w:rPr>
        <w:t>form, which follows,</w:t>
      </w:r>
      <w:r>
        <w:rPr>
          <w:rFonts w:ascii="Calibri" w:hAnsi="Calibri" w:cs="Calibri"/>
          <w:spacing w:val="-2"/>
          <w:sz w:val="22"/>
          <w:szCs w:val="22"/>
        </w:rPr>
        <w:t xml:space="preserve"> and return to</w:t>
      </w:r>
      <w:r>
        <w:rPr>
          <w:rFonts w:ascii="Calibri" w:hAnsi="Calibri" w:cs="Calibri"/>
          <w:color w:val="0000FF"/>
          <w:spacing w:val="-2"/>
          <w:w w:val="105"/>
          <w:sz w:val="22"/>
          <w:szCs w:val="22"/>
          <w:u w:val="single"/>
        </w:rPr>
        <w:t xml:space="preserve"> </w:t>
      </w:r>
      <w:hyperlink r:id="rId7" w:history="1">
        <w:r w:rsidRPr="0032507A">
          <w:rPr>
            <w:rStyle w:val="Hyperlink"/>
            <w:rFonts w:ascii="Calibri" w:hAnsi="Calibri" w:cs="Calibri"/>
            <w:spacing w:val="-2"/>
            <w:w w:val="105"/>
            <w:sz w:val="22"/>
            <w:szCs w:val="22"/>
          </w:rPr>
          <w:t>MSFC-TFAWS2017@mail.nasa.gov</w:t>
        </w:r>
      </w:hyperlink>
      <w:r>
        <w:rPr>
          <w:rFonts w:ascii="Calibri" w:hAnsi="Calibri" w:cs="Calibri"/>
          <w:color w:val="0000FF"/>
          <w:spacing w:val="-2"/>
          <w:w w:val="105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by May 19</w:t>
      </w:r>
      <w:r>
        <w:rPr>
          <w:rFonts w:ascii="Calibri" w:hAnsi="Calibri" w:cs="Calibri"/>
          <w:spacing w:val="-2"/>
          <w:sz w:val="22"/>
          <w:szCs w:val="22"/>
        </w:rPr>
        <w:t>, 201</w:t>
      </w:r>
      <w:r w:rsidR="00DD5A14">
        <w:rPr>
          <w:rFonts w:ascii="Calibri" w:hAnsi="Calibri" w:cs="Calibri"/>
          <w:spacing w:val="-2"/>
          <w:sz w:val="22"/>
          <w:szCs w:val="22"/>
        </w:rPr>
        <w:t>7</w:t>
      </w:r>
      <w:r>
        <w:rPr>
          <w:rFonts w:ascii="Calibri" w:hAnsi="Calibri" w:cs="Calibri"/>
          <w:spacing w:val="-2"/>
          <w:sz w:val="22"/>
          <w:szCs w:val="22"/>
        </w:rPr>
        <w:t>.</w:t>
      </w:r>
    </w:p>
    <w:p w:rsidR="00287DAB" w:rsidRPr="00287DAB" w:rsidRDefault="00287DAB" w:rsidP="00287DAB">
      <w:pPr>
        <w:spacing w:before="108"/>
        <w:ind w:right="288"/>
        <w:sectPr w:rsidR="00287DAB" w:rsidRPr="00287DAB">
          <w:pgSz w:w="12188" w:h="15590"/>
          <w:pgMar w:top="1170" w:right="1333" w:bottom="1080" w:left="1395" w:header="720" w:footer="720" w:gutter="0"/>
          <w:cols w:space="720"/>
          <w:noEndnote/>
        </w:sectPr>
      </w:pPr>
    </w:p>
    <w:p w:rsidR="00000000" w:rsidRDefault="002D5664" w:rsidP="00600C86">
      <w:pPr>
        <w:spacing w:before="432" w:line="266" w:lineRule="auto"/>
        <w:rPr>
          <w:rFonts w:ascii="Calibri" w:hAnsi="Calibri" w:cs="Calibri"/>
          <w:sz w:val="22"/>
          <w:szCs w:val="22"/>
        </w:rPr>
      </w:pPr>
      <w:r w:rsidRPr="00600C86">
        <w:rPr>
          <w:rFonts w:ascii="Calibri" w:hAnsi="Calibri" w:cs="Calibri"/>
          <w:sz w:val="22"/>
          <w:szCs w:val="22"/>
        </w:rPr>
        <w:lastRenderedPageBreak/>
        <w:t>Please type or print legibly</w:t>
      </w:r>
    </w:p>
    <w:p w:rsidR="00600C86" w:rsidRPr="00600C86" w:rsidRDefault="00600C86" w:rsidP="00600C86">
      <w:pPr>
        <w:spacing w:before="432" w:line="26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3072"/>
        <w:gridCol w:w="1406"/>
        <w:gridCol w:w="317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0C86" w:rsidRDefault="002D5664">
            <w:pPr>
              <w:ind w:left="396" w:right="324"/>
              <w:rPr>
                <w:rFonts w:ascii="Calibri" w:hAnsi="Calibri" w:cs="Calibri"/>
                <w:b/>
                <w:bCs/>
                <w:w w:val="105"/>
              </w:rPr>
            </w:pPr>
            <w:r w:rsidRPr="00600C86">
              <w:rPr>
                <w:rFonts w:ascii="Calibri" w:hAnsi="Calibri" w:cs="Calibri"/>
                <w:b/>
                <w:bCs/>
                <w:spacing w:val="-7"/>
                <w:w w:val="105"/>
              </w:rPr>
              <w:t xml:space="preserve">Software or </w:t>
            </w:r>
            <w:r w:rsidRPr="00600C86">
              <w:rPr>
                <w:rFonts w:ascii="Calibri" w:hAnsi="Calibri" w:cs="Calibri"/>
                <w:b/>
                <w:bCs/>
                <w:w w:val="105"/>
              </w:rPr>
              <w:t>Hardware: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0C86" w:rsidRDefault="002D566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0C86" w:rsidRDefault="002D5664">
            <w:pPr>
              <w:jc w:val="center"/>
              <w:rPr>
                <w:rFonts w:ascii="Calibri" w:hAnsi="Calibri" w:cs="Calibri"/>
                <w:b/>
                <w:bCs/>
                <w:w w:val="105"/>
              </w:rPr>
            </w:pPr>
            <w:r w:rsidRPr="00600C86">
              <w:rPr>
                <w:rFonts w:ascii="Calibri" w:hAnsi="Calibri" w:cs="Calibri"/>
                <w:b/>
                <w:bCs/>
                <w:w w:val="105"/>
              </w:rPr>
              <w:t>Company</w:t>
            </w:r>
            <w:r w:rsidRPr="00600C86">
              <w:rPr>
                <w:rFonts w:ascii="Calibri" w:hAnsi="Calibri" w:cs="Calibri"/>
                <w:b/>
                <w:bCs/>
                <w:w w:val="105"/>
              </w:rPr>
              <w:br/>
              <w:t>Name: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5664">
            <w:pPr>
              <w:rPr>
                <w:rFonts w:ascii="Calibri" w:hAnsi="Calibri" w:cs="Calibri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00C86" w:rsidRDefault="002D5664">
            <w:pPr>
              <w:jc w:val="center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 w:rsidRPr="00600C86">
              <w:rPr>
                <w:rFonts w:ascii="Calibri" w:hAnsi="Calibri" w:cs="Calibri"/>
                <w:b/>
                <w:bCs/>
                <w:spacing w:val="-6"/>
                <w:w w:val="105"/>
              </w:rPr>
              <w:t>Product Title: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0C86" w:rsidRDefault="002D566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00C86" w:rsidRDefault="002D5664">
            <w:pPr>
              <w:jc w:val="center"/>
              <w:rPr>
                <w:rFonts w:ascii="Calibri" w:hAnsi="Calibri" w:cs="Calibri"/>
                <w:b/>
                <w:bCs/>
                <w:w w:val="105"/>
              </w:rPr>
            </w:pPr>
            <w:r w:rsidRPr="00600C86">
              <w:rPr>
                <w:rFonts w:ascii="Calibri" w:hAnsi="Calibri" w:cs="Calibri"/>
                <w:b/>
                <w:bCs/>
                <w:w w:val="105"/>
              </w:rPr>
              <w:t>Address: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5664">
            <w:pPr>
              <w:rPr>
                <w:rFonts w:ascii="Calibri" w:hAnsi="Calibri" w:cs="Calibri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00C86" w:rsidRDefault="002D5664">
            <w:pPr>
              <w:ind w:right="634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600C86">
              <w:rPr>
                <w:rFonts w:ascii="Calibri" w:hAnsi="Calibri" w:cs="Calibri"/>
                <w:b/>
                <w:bCs/>
                <w:w w:val="105"/>
              </w:rPr>
              <w:t>Name: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0C86" w:rsidRDefault="002D566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0C86" w:rsidRDefault="002D5664">
            <w:pPr>
              <w:jc w:val="center"/>
              <w:rPr>
                <w:rFonts w:ascii="Calibri" w:hAnsi="Calibri" w:cs="Calibri"/>
                <w:b/>
                <w:bCs/>
                <w:w w:val="105"/>
              </w:rPr>
            </w:pPr>
            <w:r w:rsidRPr="00600C86">
              <w:rPr>
                <w:rFonts w:ascii="Calibri" w:hAnsi="Calibri" w:cs="Calibri"/>
                <w:b/>
                <w:bCs/>
                <w:spacing w:val="-4"/>
                <w:w w:val="105"/>
              </w:rPr>
              <w:t>City, State,</w:t>
            </w:r>
            <w:r w:rsidRPr="00600C86">
              <w:rPr>
                <w:rFonts w:ascii="Calibri" w:hAnsi="Calibri" w:cs="Calibri"/>
                <w:b/>
                <w:bCs/>
                <w:spacing w:val="-4"/>
                <w:w w:val="105"/>
              </w:rPr>
              <w:br/>
            </w:r>
            <w:proofErr w:type="spellStart"/>
            <w:r w:rsidRPr="00600C86">
              <w:rPr>
                <w:rFonts w:ascii="Calibri" w:hAnsi="Calibri" w:cs="Calibri"/>
                <w:b/>
                <w:bCs/>
                <w:w w:val="105"/>
              </w:rPr>
              <w:t>Zipcode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5664">
            <w:pPr>
              <w:rPr>
                <w:rFonts w:ascii="Calibri" w:hAnsi="Calibri" w:cs="Calibri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00C86" w:rsidRDefault="002D5664">
            <w:pPr>
              <w:ind w:right="634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600C86">
              <w:rPr>
                <w:rFonts w:ascii="Calibri" w:hAnsi="Calibri" w:cs="Calibri"/>
                <w:b/>
                <w:bCs/>
                <w:w w:val="105"/>
              </w:rPr>
              <w:t>Phone: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0C86" w:rsidRDefault="002D566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0C86" w:rsidRDefault="002D566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5664">
            <w:pPr>
              <w:rPr>
                <w:rFonts w:ascii="Calibri" w:hAnsi="Calibri" w:cs="Calibri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00C86" w:rsidRDefault="002D5664">
            <w:pPr>
              <w:ind w:right="364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600C86">
              <w:rPr>
                <w:rFonts w:ascii="Calibri" w:hAnsi="Calibri" w:cs="Calibri"/>
                <w:b/>
                <w:bCs/>
                <w:w w:val="105"/>
              </w:rPr>
              <w:t>Cell Phone: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0C86" w:rsidRDefault="002D566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00C86" w:rsidRDefault="002D5664">
            <w:pPr>
              <w:jc w:val="center"/>
              <w:rPr>
                <w:rFonts w:ascii="Calibri" w:hAnsi="Calibri" w:cs="Calibri"/>
                <w:b/>
                <w:bCs/>
                <w:w w:val="105"/>
              </w:rPr>
            </w:pPr>
            <w:r w:rsidRPr="00600C86">
              <w:rPr>
                <w:rFonts w:ascii="Calibri" w:hAnsi="Calibri" w:cs="Calibri"/>
                <w:b/>
                <w:bCs/>
                <w:w w:val="105"/>
              </w:rPr>
              <w:t>Fax: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5664">
            <w:pPr>
              <w:rPr>
                <w:rFonts w:ascii="Calibri" w:hAnsi="Calibri" w:cs="Calibri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00C86" w:rsidRDefault="002D5664">
            <w:pPr>
              <w:ind w:right="634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600C86">
              <w:rPr>
                <w:rFonts w:ascii="Calibri" w:hAnsi="Calibri" w:cs="Calibri"/>
                <w:b/>
                <w:bCs/>
                <w:w w:val="105"/>
              </w:rPr>
              <w:t>Email: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0C86" w:rsidRDefault="002D566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00C86" w:rsidRDefault="002D5664">
            <w:pPr>
              <w:jc w:val="center"/>
              <w:rPr>
                <w:rFonts w:ascii="Calibri" w:hAnsi="Calibri" w:cs="Calibri"/>
                <w:b/>
                <w:bCs/>
                <w:w w:val="105"/>
              </w:rPr>
            </w:pPr>
            <w:r w:rsidRPr="00600C86">
              <w:rPr>
                <w:rFonts w:ascii="Calibri" w:hAnsi="Calibri" w:cs="Calibri"/>
                <w:b/>
                <w:bCs/>
                <w:w w:val="105"/>
              </w:rPr>
              <w:t>Website: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5664">
            <w:pPr>
              <w:rPr>
                <w:rFonts w:ascii="Calibri" w:hAnsi="Calibri" w:cs="Calibri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0C86" w:rsidRDefault="002D5664">
            <w:pPr>
              <w:jc w:val="center"/>
              <w:rPr>
                <w:rFonts w:ascii="Calibri" w:hAnsi="Calibri" w:cs="Calibri"/>
                <w:b/>
                <w:bCs/>
                <w:w w:val="105"/>
              </w:rPr>
            </w:pPr>
            <w:r w:rsidRPr="00600C86">
              <w:rPr>
                <w:rFonts w:ascii="Calibri" w:hAnsi="Calibri" w:cs="Calibri"/>
                <w:b/>
                <w:bCs/>
                <w:w w:val="105"/>
              </w:rPr>
              <w:t>Date(s) of</w:t>
            </w:r>
            <w:r w:rsidRPr="00600C86">
              <w:rPr>
                <w:rFonts w:ascii="Calibri" w:hAnsi="Calibri" w:cs="Calibri"/>
                <w:b/>
                <w:bCs/>
                <w:w w:val="105"/>
              </w:rPr>
              <w:br/>
              <w:t>attendance: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0C86" w:rsidRDefault="002D566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0C86" w:rsidRDefault="002D5664">
            <w:pPr>
              <w:jc w:val="center"/>
              <w:rPr>
                <w:rFonts w:ascii="Calibri" w:hAnsi="Calibri" w:cs="Calibri"/>
                <w:b/>
                <w:bCs/>
                <w:w w:val="105"/>
              </w:rPr>
            </w:pPr>
            <w:r w:rsidRPr="00600C86">
              <w:rPr>
                <w:rFonts w:ascii="Calibri" w:hAnsi="Calibri" w:cs="Calibri"/>
                <w:b/>
                <w:bCs/>
                <w:w w:val="105"/>
              </w:rPr>
              <w:t>Special</w:t>
            </w:r>
            <w:r w:rsidRPr="00600C86">
              <w:rPr>
                <w:rFonts w:ascii="Calibri" w:hAnsi="Calibri" w:cs="Calibri"/>
                <w:b/>
                <w:bCs/>
                <w:w w:val="105"/>
              </w:rPr>
              <w:br/>
            </w:r>
            <w:r w:rsidRPr="00600C86">
              <w:rPr>
                <w:rFonts w:ascii="Calibri" w:hAnsi="Calibri" w:cs="Calibri"/>
                <w:b/>
                <w:bCs/>
                <w:w w:val="105"/>
              </w:rPr>
              <w:t>Requests: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5664">
            <w:pPr>
              <w:rPr>
                <w:rFonts w:ascii="Calibri" w:hAnsi="Calibri" w:cs="Calibri"/>
              </w:rPr>
            </w:pPr>
          </w:p>
        </w:tc>
      </w:tr>
    </w:tbl>
    <w:p w:rsidR="00000000" w:rsidRDefault="002D5664">
      <w:pPr>
        <w:spacing w:after="307" w:line="20" w:lineRule="exact"/>
        <w:ind w:left="10" w:right="10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269"/>
        <w:gridCol w:w="456"/>
        <w:gridCol w:w="3868"/>
        <w:gridCol w:w="1927"/>
      </w:tblGrid>
      <w:tr w:rsidR="00000000" w:rsidTr="00600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hRule="exact" w:val="370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0000" w:rsidRDefault="002D5664">
            <w:pPr>
              <w:jc w:val="center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</w:rPr>
              <w:t>Booth Desired: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DD5A14">
            <w:pPr>
              <w:spacing w:after="72" w:line="259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475" cy="117475"/>
                  <wp:effectExtent l="0" t="0" r="0" b="0"/>
                  <wp:docPr id="147" name="Picture 147" descr="_P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_P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00000" w:rsidRDefault="002D5664">
            <w:pPr>
              <w:spacing w:after="72" w:line="259" w:lineRule="atLeast"/>
              <w:jc w:val="center"/>
            </w:pPr>
          </w:p>
        </w:tc>
        <w:tc>
          <w:tcPr>
            <w:tcW w:w="192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2D5664">
            <w:pPr>
              <w:spacing w:after="72" w:line="259" w:lineRule="atLeast"/>
              <w:jc w:val="center"/>
            </w:pPr>
          </w:p>
        </w:tc>
      </w:tr>
      <w:tr w:rsidR="00000000" w:rsidTr="00600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hRule="exact" w:val="595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2D5664">
            <w:pPr>
              <w:spacing w:line="295" w:lineRule="exact"/>
              <w:jc w:val="center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</w:rPr>
              <w:t>Provide Hands</w:t>
            </w:r>
            <w:r>
              <w:rPr>
                <w:rFonts w:ascii="Calibri" w:hAnsi="Calibri" w:cs="Calibri"/>
                <w:b/>
                <w:bCs/>
                <w:spacing w:val="-4"/>
                <w:w w:val="95"/>
                <w:sz w:val="28"/>
                <w:szCs w:val="28"/>
              </w:rPr>
              <w:t>‐</w:t>
            </w:r>
            <w:r>
              <w:rPr>
                <w:rFonts w:ascii="Calibri" w:hAnsi="Calibri" w:cs="Calibri"/>
                <w:b/>
                <w:bCs/>
                <w:spacing w:val="-4"/>
                <w:w w:val="105"/>
              </w:rPr>
              <w:t>On Training</w:t>
            </w:r>
            <w:r>
              <w:rPr>
                <w:rFonts w:ascii="Calibri" w:hAnsi="Calibri" w:cs="Calibri"/>
                <w:b/>
                <w:bCs/>
                <w:spacing w:val="-4"/>
                <w:w w:val="105"/>
              </w:rPr>
              <w:br/>
            </w:r>
            <w:r>
              <w:rPr>
                <w:rFonts w:ascii="Calibri" w:hAnsi="Calibri" w:cs="Calibri"/>
                <w:b/>
                <w:bCs/>
                <w:w w:val="105"/>
              </w:rPr>
              <w:t>Course: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DD5A14">
            <w:pPr>
              <w:spacing w:before="79" w:after="18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475" cy="117475"/>
                  <wp:effectExtent l="0" t="0" r="0" b="0"/>
                  <wp:docPr id="148" name="Picture 148" descr="_P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_P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2D5664">
            <w:pPr>
              <w:spacing w:line="297" w:lineRule="exact"/>
              <w:jc w:val="center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</w:rPr>
              <w:t>Total Length of Hands</w:t>
            </w:r>
            <w:r>
              <w:rPr>
                <w:rFonts w:ascii="Calibri" w:hAnsi="Calibri" w:cs="Calibri"/>
                <w:b/>
                <w:bCs/>
                <w:spacing w:val="-4"/>
                <w:w w:val="95"/>
                <w:sz w:val="28"/>
                <w:szCs w:val="28"/>
              </w:rPr>
              <w:t>‐</w:t>
            </w:r>
            <w:r>
              <w:rPr>
                <w:rFonts w:ascii="Calibri" w:hAnsi="Calibri" w:cs="Calibri"/>
                <w:b/>
                <w:bCs/>
                <w:spacing w:val="-4"/>
                <w:w w:val="105"/>
              </w:rPr>
              <w:t>On Training</w:t>
            </w:r>
            <w:r>
              <w:rPr>
                <w:rFonts w:ascii="Calibri" w:hAnsi="Calibri" w:cs="Calibri"/>
                <w:b/>
                <w:bCs/>
                <w:spacing w:val="-4"/>
                <w:w w:val="105"/>
              </w:rPr>
              <w:br/>
            </w:r>
            <w:r>
              <w:rPr>
                <w:rFonts w:ascii="Calibri" w:hAnsi="Calibri" w:cs="Calibri"/>
                <w:b/>
                <w:bCs/>
                <w:w w:val="105"/>
              </w:rPr>
              <w:t>Course: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2D5664">
            <w:pPr>
              <w:spacing w:line="297" w:lineRule="exact"/>
              <w:jc w:val="center"/>
              <w:rPr>
                <w:rFonts w:ascii="Calibri" w:hAnsi="Calibri" w:cs="Calibri"/>
                <w:b/>
                <w:bCs/>
                <w:w w:val="105"/>
              </w:rPr>
            </w:pPr>
          </w:p>
        </w:tc>
      </w:tr>
      <w:tr w:rsidR="00000000" w:rsidTr="00600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hRule="exact" w:val="370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000000" w:rsidRDefault="002D5664">
            <w:pPr>
              <w:jc w:val="center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</w:rPr>
              <w:t>Provide Demo: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0000" w:rsidRDefault="00DD5A14">
            <w:pPr>
              <w:spacing w:after="72" w:line="26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475" cy="117475"/>
                  <wp:effectExtent l="0" t="0" r="0" b="0"/>
                  <wp:docPr id="149" name="Picture 149" descr="_Pi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_Pi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000000" w:rsidRDefault="002D5664">
            <w:pPr>
              <w:ind w:right="780"/>
              <w:jc w:val="right"/>
              <w:rPr>
                <w:rFonts w:ascii="Calibri" w:hAnsi="Calibri" w:cs="Calibri"/>
                <w:b/>
                <w:bCs/>
                <w:spacing w:val="-4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</w:rPr>
              <w:t>Total Length of Demo: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0000" w:rsidRDefault="002D5664">
            <w:pPr>
              <w:ind w:right="780"/>
              <w:jc w:val="right"/>
              <w:rPr>
                <w:rFonts w:ascii="Calibri" w:hAnsi="Calibri" w:cs="Calibri"/>
                <w:b/>
                <w:bCs/>
                <w:spacing w:val="-4"/>
                <w:w w:val="105"/>
              </w:rPr>
            </w:pPr>
          </w:p>
        </w:tc>
      </w:tr>
      <w:tr w:rsidR="00000000" w:rsidTr="00600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5"/>
        </w:trPr>
        <w:tc>
          <w:tcPr>
            <w:tcW w:w="9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2D5664">
            <w:pPr>
              <w:ind w:left="72" w:right="7200"/>
              <w:rPr>
                <w:rFonts w:ascii="Calibri" w:hAnsi="Calibri" w:cs="Calibri"/>
                <w:b/>
                <w:bCs/>
                <w:spacing w:val="-11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</w:rPr>
              <w:t xml:space="preserve">Training or </w:t>
            </w:r>
            <w:r>
              <w:rPr>
                <w:rFonts w:ascii="Calibri" w:hAnsi="Calibri" w:cs="Calibri"/>
                <w:b/>
                <w:bCs/>
                <w:spacing w:val="-11"/>
                <w:w w:val="105"/>
              </w:rPr>
              <w:t>Demo Desc</w:t>
            </w:r>
            <w:r w:rsidR="00600C86">
              <w:rPr>
                <w:rFonts w:ascii="Calibri" w:hAnsi="Calibri" w:cs="Calibri"/>
                <w:b/>
                <w:bCs/>
                <w:spacing w:val="-11"/>
                <w:w w:val="105"/>
              </w:rPr>
              <w:t>ription</w:t>
            </w:r>
            <w:r>
              <w:rPr>
                <w:rFonts w:ascii="Calibri" w:hAnsi="Calibri" w:cs="Calibri"/>
                <w:b/>
                <w:bCs/>
                <w:spacing w:val="-11"/>
                <w:w w:val="105"/>
              </w:rPr>
              <w:t>:</w:t>
            </w:r>
          </w:p>
        </w:tc>
      </w:tr>
    </w:tbl>
    <w:p w:rsidR="00000000" w:rsidRDefault="002D5664">
      <w:pPr>
        <w:spacing w:before="504"/>
        <w:ind w:left="360"/>
        <w:rPr>
          <w:rFonts w:ascii="Cambria" w:hAnsi="Cambria" w:cs="Cambria"/>
          <w:b/>
          <w:bCs/>
          <w:i/>
          <w:iCs/>
          <w:w w:val="105"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w w:val="105"/>
          <w:sz w:val="28"/>
          <w:szCs w:val="28"/>
        </w:rPr>
        <w:t>Questions?</w:t>
      </w:r>
    </w:p>
    <w:p w:rsidR="00000000" w:rsidRDefault="002D5664">
      <w:pPr>
        <w:spacing w:before="72"/>
        <w:ind w:left="360" w:righ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For questions related to vendor participation, please contact </w:t>
      </w:r>
      <w:r w:rsidR="00287DAB">
        <w:rPr>
          <w:rFonts w:ascii="Calibri" w:hAnsi="Calibri" w:cs="Calibri"/>
          <w:spacing w:val="-2"/>
          <w:sz w:val="22"/>
          <w:szCs w:val="22"/>
        </w:rPr>
        <w:t>Matthew Cross</w:t>
      </w:r>
      <w:r>
        <w:rPr>
          <w:rFonts w:ascii="Calibri" w:hAnsi="Calibri" w:cs="Calibri"/>
          <w:spacing w:val="-2"/>
          <w:sz w:val="22"/>
          <w:szCs w:val="22"/>
        </w:rPr>
        <w:t xml:space="preserve"> at</w:t>
      </w:r>
      <w:r>
        <w:rPr>
          <w:rFonts w:ascii="Calibri" w:hAnsi="Calibri" w:cs="Calibri"/>
          <w:color w:val="0000FF"/>
          <w:spacing w:val="-2"/>
          <w:w w:val="105"/>
          <w:sz w:val="22"/>
          <w:szCs w:val="22"/>
          <w:u w:val="single"/>
        </w:rPr>
        <w:t xml:space="preserve"> </w:t>
      </w:r>
      <w:hyperlink r:id="rId10" w:history="1">
        <w:r w:rsidR="00600C86" w:rsidRPr="0032507A">
          <w:rPr>
            <w:rStyle w:val="Hyperlink"/>
            <w:rFonts w:ascii="Calibri" w:hAnsi="Calibri" w:cs="Calibri"/>
            <w:spacing w:val="-2"/>
            <w:w w:val="105"/>
            <w:sz w:val="22"/>
            <w:szCs w:val="22"/>
          </w:rPr>
          <w:t>matthew.f.cross@nasa.gov</w:t>
        </w:r>
      </w:hyperlink>
      <w:r>
        <w:rPr>
          <w:rFonts w:ascii="Calibri" w:hAnsi="Calibri" w:cs="Calibri"/>
          <w:spacing w:val="-2"/>
          <w:sz w:val="22"/>
          <w:szCs w:val="22"/>
        </w:rPr>
        <w:t xml:space="preserve"> or (</w:t>
      </w:r>
      <w:r w:rsidR="00287DAB">
        <w:rPr>
          <w:rFonts w:ascii="Calibri" w:hAnsi="Calibri" w:cs="Calibri"/>
          <w:spacing w:val="-2"/>
          <w:sz w:val="22"/>
          <w:szCs w:val="22"/>
        </w:rPr>
        <w:t>256</w:t>
      </w:r>
      <w:r>
        <w:rPr>
          <w:rFonts w:ascii="Calibri" w:hAnsi="Calibri" w:cs="Calibri"/>
          <w:spacing w:val="-2"/>
          <w:sz w:val="22"/>
          <w:szCs w:val="22"/>
        </w:rPr>
        <w:t xml:space="preserve">) </w:t>
      </w:r>
      <w:r w:rsidR="00287DAB">
        <w:rPr>
          <w:rFonts w:ascii="Calibri" w:hAnsi="Calibri" w:cs="Calibri"/>
          <w:sz w:val="22"/>
          <w:szCs w:val="22"/>
        </w:rPr>
        <w:t>544-1724</w:t>
      </w:r>
      <w:r>
        <w:rPr>
          <w:rFonts w:ascii="Calibri" w:hAnsi="Calibri" w:cs="Calibri"/>
          <w:sz w:val="22"/>
          <w:szCs w:val="22"/>
        </w:rPr>
        <w:t>.</w:t>
      </w:r>
    </w:p>
    <w:sectPr w:rsidR="00000000">
      <w:pgSz w:w="12188" w:h="15590"/>
      <w:pgMar w:top="1565" w:right="1236" w:bottom="4381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AB"/>
    <w:rsid w:val="001A6A69"/>
    <w:rsid w:val="00287DAB"/>
    <w:rsid w:val="002D5664"/>
    <w:rsid w:val="003B1149"/>
    <w:rsid w:val="00600C86"/>
    <w:rsid w:val="006B4EC9"/>
    <w:rsid w:val="00B006F3"/>
    <w:rsid w:val="00D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efaultImageDpi w14:val="0"/>
  <w15:docId w15:val="{6535F931-F668-4467-B170-1381CF03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MSFC-TFAWS2017@mail.nas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matthew.f.cross@nasa.gov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417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Mckelvey, Callie S. (MSFC-EV34)</dc:creator>
  <cp:keywords/>
  <dc:description/>
  <cp:lastModifiedBy>Mckelvey, Callie S. (MSFC-EV34)</cp:lastModifiedBy>
  <cp:revision>5</cp:revision>
  <dcterms:created xsi:type="dcterms:W3CDTF">2017-04-04T16:21:00Z</dcterms:created>
  <dcterms:modified xsi:type="dcterms:W3CDTF">2017-04-04T16:33:00Z</dcterms:modified>
</cp:coreProperties>
</file>