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FE96" w14:textId="77777777" w:rsidR="004870F8" w:rsidRDefault="00F04609" w:rsidP="00146A9E">
      <w:pPr>
        <w:pStyle w:val="Title"/>
        <w:ind w:left="720" w:right="720"/>
      </w:pPr>
      <w:r>
        <w:t>A</w:t>
      </w:r>
      <w:r w:rsidR="00653FE8">
        <w:t>n Empirical</w:t>
      </w:r>
      <w:r w:rsidR="00D62529">
        <w:t xml:space="preserve"> </w:t>
      </w:r>
      <w:r w:rsidR="00146A9E">
        <w:t>Study</w:t>
      </w:r>
      <w:r w:rsidR="00D62529">
        <w:t xml:space="preserve"> of </w:t>
      </w:r>
      <w:r w:rsidR="00146A9E">
        <w:t>Oscillating Heat Pipe</w:t>
      </w:r>
    </w:p>
    <w:p w14:paraId="47CF98E8" w14:textId="40324697" w:rsidR="0038119F" w:rsidRPr="00A15B2E" w:rsidRDefault="00146A9E" w:rsidP="00146A9E">
      <w:pPr>
        <w:pStyle w:val="Title"/>
        <w:ind w:left="720" w:right="720"/>
      </w:pPr>
      <w:r>
        <w:t xml:space="preserve">Heat Rejection </w:t>
      </w:r>
      <w:r w:rsidR="00D65B4F">
        <w:t>Radiators</w:t>
      </w:r>
      <w:r>
        <w:t xml:space="preserve"> for Next Generation Space Platforms</w:t>
      </w:r>
    </w:p>
    <w:p w14:paraId="0229E81B" w14:textId="77777777" w:rsidR="00DB760F" w:rsidRPr="0076650D" w:rsidRDefault="00DB760F" w:rsidP="0076650D">
      <w:pPr>
        <w:pStyle w:val="Title"/>
        <w:spacing w:after="0"/>
        <w:rPr>
          <w:sz w:val="18"/>
        </w:rPr>
      </w:pPr>
    </w:p>
    <w:p w14:paraId="1CBA15E6" w14:textId="3807C724" w:rsidR="0044542D" w:rsidRDefault="0044542D" w:rsidP="009328F1">
      <w:pPr>
        <w:pStyle w:val="Subtitle"/>
      </w:pPr>
      <w:r w:rsidRPr="00A15B2E">
        <w:t>Daniel A. Pounds</w:t>
      </w:r>
      <w:r w:rsidR="00110C80">
        <w:t xml:space="preserve"> </w:t>
      </w:r>
      <w:r w:rsidR="00110C80" w:rsidRPr="00110C80">
        <w:rPr>
          <w:vertAlign w:val="superscript"/>
        </w:rPr>
        <w:t>1</w:t>
      </w:r>
    </w:p>
    <w:p w14:paraId="43FE4A48" w14:textId="6CDA7DF2" w:rsidR="00CF3677" w:rsidRPr="00EA6A15" w:rsidRDefault="007630A8" w:rsidP="00CF3677">
      <w:pPr>
        <w:jc w:val="center"/>
        <w:rPr>
          <w:vertAlign w:val="superscript"/>
        </w:rPr>
      </w:pPr>
      <w:r>
        <w:t>Ben Alexander</w:t>
      </w:r>
      <w:r w:rsidR="00265720">
        <w:t xml:space="preserve"> </w:t>
      </w:r>
      <w:r w:rsidR="00265720">
        <w:rPr>
          <w:rStyle w:val="FootnoteReference"/>
        </w:rPr>
        <w:t>1</w:t>
      </w:r>
      <w:r w:rsidR="00CF3677">
        <w:br/>
      </w:r>
      <w:r w:rsidR="005C2B95">
        <w:t>Cody Mueller</w:t>
      </w:r>
      <w:r w:rsidR="00074B1D">
        <w:t xml:space="preserve"> </w:t>
      </w:r>
      <w:r w:rsidR="00CF3677">
        <w:rPr>
          <w:vertAlign w:val="superscript"/>
        </w:rPr>
        <w:t>1</w:t>
      </w:r>
    </w:p>
    <w:p w14:paraId="2F3EF7DD" w14:textId="1690F740" w:rsidR="0044542D" w:rsidRDefault="008F509C" w:rsidP="009328F1">
      <w:pPr>
        <w:contextualSpacing/>
        <w:jc w:val="center"/>
        <w:rPr>
          <w:i/>
          <w:sz w:val="18"/>
        </w:rPr>
      </w:pPr>
      <w:r>
        <w:rPr>
          <w:i/>
          <w:sz w:val="18"/>
          <w:vertAlign w:val="superscript"/>
        </w:rPr>
        <w:t xml:space="preserve">1 </w:t>
      </w:r>
      <w:r w:rsidR="0044542D" w:rsidRPr="009328F1">
        <w:rPr>
          <w:i/>
          <w:sz w:val="18"/>
        </w:rPr>
        <w:t>ThermAvant Technologies, LLC,</w:t>
      </w:r>
      <w:r w:rsidR="00FB58FD">
        <w:rPr>
          <w:i/>
          <w:sz w:val="18"/>
        </w:rPr>
        <w:t xml:space="preserve"> 2508 Paris Rd.,</w:t>
      </w:r>
      <w:r w:rsidR="0044542D" w:rsidRPr="009328F1">
        <w:rPr>
          <w:i/>
          <w:sz w:val="18"/>
        </w:rPr>
        <w:t xml:space="preserve"> Columbia, MO 6520</w:t>
      </w:r>
      <w:r w:rsidR="00FB58FD">
        <w:rPr>
          <w:i/>
          <w:sz w:val="18"/>
        </w:rPr>
        <w:t>2</w:t>
      </w:r>
      <w:r w:rsidR="0044542D" w:rsidRPr="009328F1">
        <w:rPr>
          <w:i/>
          <w:sz w:val="18"/>
        </w:rPr>
        <w:t>, USA</w:t>
      </w:r>
    </w:p>
    <w:p w14:paraId="5269FE02" w14:textId="72E4A184" w:rsidR="00932C7D" w:rsidRDefault="00932C7D" w:rsidP="009328F1">
      <w:pPr>
        <w:contextualSpacing/>
        <w:jc w:val="center"/>
        <w:rPr>
          <w:i/>
          <w:sz w:val="18"/>
        </w:rPr>
      </w:pPr>
      <w:r>
        <w:rPr>
          <w:i/>
          <w:sz w:val="18"/>
        </w:rPr>
        <w:t>Phone:  573-3</w:t>
      </w:r>
      <w:r w:rsidR="007E3A1E">
        <w:rPr>
          <w:i/>
          <w:sz w:val="18"/>
        </w:rPr>
        <w:t>97</w:t>
      </w:r>
      <w:r>
        <w:rPr>
          <w:i/>
          <w:sz w:val="18"/>
        </w:rPr>
        <w:t>-</w:t>
      </w:r>
      <w:r w:rsidR="007E3A1E">
        <w:rPr>
          <w:i/>
          <w:sz w:val="18"/>
        </w:rPr>
        <w:t>6912</w:t>
      </w:r>
    </w:p>
    <w:p w14:paraId="31E89452" w14:textId="226E0CA8" w:rsidR="007251D6" w:rsidRDefault="007251D6" w:rsidP="009328F1">
      <w:pPr>
        <w:contextualSpacing/>
        <w:jc w:val="center"/>
        <w:rPr>
          <w:i/>
          <w:sz w:val="18"/>
        </w:rPr>
      </w:pPr>
      <w:r>
        <w:rPr>
          <w:i/>
          <w:sz w:val="18"/>
        </w:rPr>
        <w:t>Email:  Daniel.Pounds@ThermAvant.com</w:t>
      </w:r>
    </w:p>
    <w:p w14:paraId="29F57498" w14:textId="77777777" w:rsidR="0044542D" w:rsidRPr="00C92B03" w:rsidRDefault="0044542D" w:rsidP="00C92B03">
      <w:pPr>
        <w:pStyle w:val="Heading1"/>
      </w:pPr>
      <w:r w:rsidRPr="00C92B03">
        <w:t>Abstract</w:t>
      </w:r>
    </w:p>
    <w:p w14:paraId="62FDAFE2" w14:textId="52CE7931" w:rsidR="000809F7" w:rsidRDefault="00C50B4B" w:rsidP="00A34E8D">
      <w:bookmarkStart w:id="0" w:name="OLE_LINK1"/>
      <w:bookmarkStart w:id="1" w:name="OLE_LINK2"/>
      <w:bookmarkStart w:id="2" w:name="OLE_LINK3"/>
      <w:r>
        <w:t>Sophisticated thermal control technologies with high heat flux acquisition and</w:t>
      </w:r>
      <w:r w:rsidR="00D65B4F">
        <w:t xml:space="preserve"> high operating temperature</w:t>
      </w:r>
      <w:r>
        <w:t xml:space="preserve"> capabilities are sought after for next generation spacecraft platforms. With the proliferation of solid-state power amplifiers (SSPA) and other high energy-dens</w:t>
      </w:r>
      <w:r w:rsidR="00D65B4F">
        <w:t>e</w:t>
      </w:r>
      <w:r>
        <w:t xml:space="preserve"> electronics onboard spacecraft, the need to acquire heat at relatively high concentrations and efficiently spread it over large areas for dissipation is becoming increasingly critical.</w:t>
      </w:r>
      <w:r w:rsidR="00A1085F">
        <w:t xml:space="preserve"> Compared to conventional Si, </w:t>
      </w:r>
      <w:proofErr w:type="spellStart"/>
      <w:r w:rsidR="00A1085F">
        <w:t>GaN</w:t>
      </w:r>
      <w:proofErr w:type="spellEnd"/>
      <w:r w:rsidR="00A1085F">
        <w:t xml:space="preserve"> and </w:t>
      </w:r>
      <w:proofErr w:type="spellStart"/>
      <w:r w:rsidR="00A1085F">
        <w:t>SiC</w:t>
      </w:r>
      <w:proofErr w:type="spellEnd"/>
      <w:r w:rsidR="00A1085F">
        <w:t xml:space="preserve"> based electronics allow for higher operating temperatures therefore higher radiation rejection capacity. However, existing heat pipe radiator solutions often have a maximum of 360K or less, thereby limiting the value of these high-performance materials.</w:t>
      </w:r>
      <w:r>
        <w:t xml:space="preserve">  </w:t>
      </w:r>
      <w:r w:rsidR="00A1085F">
        <w:t>O</w:t>
      </w:r>
      <w:r>
        <w:t xml:space="preserve">pportunities outside of electronics </w:t>
      </w:r>
      <w:r w:rsidR="00627E5A">
        <w:t xml:space="preserve">call for </w:t>
      </w:r>
      <w:r w:rsidR="00A1085F">
        <w:t xml:space="preserve">even </w:t>
      </w:r>
      <w:r w:rsidR="00627E5A">
        <w:t>high</w:t>
      </w:r>
      <w:r w:rsidR="00A1085F">
        <w:t>er</w:t>
      </w:r>
      <w:r w:rsidR="00627E5A">
        <w:t xml:space="preserve"> temperature radiator systems that many heat pipe radiators cannot support</w:t>
      </w:r>
      <w:r w:rsidR="00B06D2C">
        <w:t>, such as future large-scale, fission power generation modules</w:t>
      </w:r>
      <w:r w:rsidR="00D65B4F">
        <w:t xml:space="preserve"> that</w:t>
      </w:r>
      <w:r w:rsidR="00B06D2C">
        <w:t xml:space="preserve"> will necessitate the advancement of high temperature </w:t>
      </w:r>
      <w:r w:rsidR="00A1085F">
        <w:t xml:space="preserve">radiators in the </w:t>
      </w:r>
      <w:r w:rsidR="00B06D2C">
        <w:t>400-575 K</w:t>
      </w:r>
      <w:r w:rsidR="00A1085F">
        <w:t xml:space="preserve"> range</w:t>
      </w:r>
      <w:r w:rsidR="00627E5A">
        <w:t>.</w:t>
      </w:r>
      <w:r w:rsidR="008E74E2">
        <w:t xml:space="preserve">  A novel set of radiator technologies have been under development to support these </w:t>
      </w:r>
      <w:r w:rsidR="00D65B4F">
        <w:t xml:space="preserve">objectives around increasing </w:t>
      </w:r>
      <w:r w:rsidR="008E74E2">
        <w:t xml:space="preserve">power densities and higher temperature heat rejection requirements using </w:t>
      </w:r>
      <w:r w:rsidR="00D65B4F">
        <w:t xml:space="preserve">the </w:t>
      </w:r>
      <w:r w:rsidR="008E74E2">
        <w:t>Oscillating Heat Pipe (OHP) technology</w:t>
      </w:r>
      <w:r w:rsidR="00D65B4F">
        <w:t xml:space="preserve"> embedded in light-weight envelope materials.  This combination has proven to push the boundaries of </w:t>
      </w:r>
      <w:r w:rsidR="00A1085F">
        <w:t xml:space="preserve">what </w:t>
      </w:r>
      <w:r w:rsidR="00D65B4F">
        <w:t>the current state-of-the-art thermal radiator technologies can provide in terms of power dissipation per unit mass [kW/kg]</w:t>
      </w:r>
      <w:r w:rsidR="00ED479A">
        <w:t>, or specific power</w:t>
      </w:r>
      <w:r w:rsidR="00D65B4F">
        <w:t>.</w:t>
      </w:r>
      <w:r w:rsidR="00ED479A">
        <w:t xml:space="preserve">  The OHP radiator is also capable of achieving very low mass per unit area</w:t>
      </w:r>
      <w:r w:rsidR="003D6AB8">
        <w:t xml:space="preserve"> [kg/m</w:t>
      </w:r>
      <w:r w:rsidR="003D6AB8" w:rsidRPr="003D6AB8">
        <w:rPr>
          <w:vertAlign w:val="superscript"/>
        </w:rPr>
        <w:t>2</w:t>
      </w:r>
      <w:r w:rsidR="003D6AB8">
        <w:t>], or areal density</w:t>
      </w:r>
      <w:r w:rsidR="00767AFC">
        <w:t xml:space="preserve">, and very high </w:t>
      </w:r>
      <w:r w:rsidR="00BB6064">
        <w:t xml:space="preserve">thermal </w:t>
      </w:r>
      <w:r w:rsidR="00767AFC">
        <w:t>conductance [W/</w:t>
      </w:r>
      <w:r w:rsidR="00C2155A">
        <w:t>K</w:t>
      </w:r>
      <w:r w:rsidR="00767AFC">
        <w:t>].</w:t>
      </w:r>
      <w:r w:rsidR="000809F7">
        <w:t xml:space="preserve">  </w:t>
      </w:r>
      <w:r w:rsidR="004419F4">
        <w:t>Multiple</w:t>
      </w:r>
      <w:r w:rsidR="00655A84">
        <w:t xml:space="preserve"> OHP</w:t>
      </w:r>
      <w:r w:rsidR="004419F4">
        <w:t xml:space="preserve"> form factors, microchannel architectures and working fluids have been empirically demonstrated </w:t>
      </w:r>
      <w:r w:rsidR="00F66BBC">
        <w:t>in ways that can close the gap between future</w:t>
      </w:r>
      <w:r w:rsidR="004419F4">
        <w:t xml:space="preserve"> needs </w:t>
      </w:r>
      <w:r w:rsidR="00F66BBC">
        <w:t xml:space="preserve">and current capabilities of </w:t>
      </w:r>
      <w:r w:rsidR="00A1085F">
        <w:t xml:space="preserve">the </w:t>
      </w:r>
      <w:r w:rsidR="00F66BBC">
        <w:t xml:space="preserve">status </w:t>
      </w:r>
      <w:r w:rsidR="004419F4">
        <w:t xml:space="preserve">quo </w:t>
      </w:r>
      <w:r w:rsidR="00F66BBC">
        <w:t>passive heat pipe</w:t>
      </w:r>
      <w:r w:rsidR="004419F4">
        <w:t xml:space="preserve"> radiators.</w:t>
      </w:r>
      <w:r w:rsidR="00655A84">
        <w:t xml:space="preserve">  A thorough review of those demonstrations are presented herein, with a roadmap outlining present qualification efforts underway for various spaceborne platforms.</w:t>
      </w:r>
    </w:p>
    <w:p w14:paraId="358E4715" w14:textId="052F922C" w:rsidR="00ED479A" w:rsidRDefault="00655A84" w:rsidP="00A34E8D">
      <w:r>
        <w:t>Novel designs are shown to achieve highly isothermal</w:t>
      </w:r>
      <w:r w:rsidR="00A1085F">
        <w:t>,</w:t>
      </w:r>
      <w:r>
        <w:t xml:space="preserve"> large area heat rejection, with temperature differences </w:t>
      </w:r>
      <w:r w:rsidR="00F66BBC">
        <w:t xml:space="preserve">typically on the order </w:t>
      </w:r>
      <w:r w:rsidR="00F66BBC" w:rsidRPr="00C2155A">
        <w:t xml:space="preserve">of </w:t>
      </w:r>
      <w:r w:rsidRPr="00C2155A">
        <w:t>2-5</w:t>
      </w:r>
      <w:r w:rsidR="00C2155A">
        <w:t>K</w:t>
      </w:r>
      <w:r w:rsidR="00F66BBC">
        <w:t xml:space="preserve"> or even less</w:t>
      </w:r>
      <w:r>
        <w:t xml:space="preserve">, depending on the configuration.  </w:t>
      </w:r>
      <w:r w:rsidR="00C50B4B">
        <w:t xml:space="preserve">With this high degree of temperature uniformity and low temperature rise back to the </w:t>
      </w:r>
      <w:r>
        <w:t xml:space="preserve">heat </w:t>
      </w:r>
      <w:r w:rsidR="00C50B4B">
        <w:t>source</w:t>
      </w:r>
      <w:r>
        <w:t xml:space="preserve"> interface</w:t>
      </w:r>
      <w:r w:rsidR="00C50B4B">
        <w:t>, radiators can be designed smaller and more lightweight than they could using conventional designs.</w:t>
      </w:r>
      <w:r w:rsidR="002112B6">
        <w:t xml:space="preserve">  In the operating temperature range suitable for electronics, </w:t>
      </w:r>
      <w:r w:rsidR="00A1085F">
        <w:t>conductance</w:t>
      </w:r>
      <w:r w:rsidR="002112B6">
        <w:t xml:space="preserve"> has been demonstrated between 150 – 400 W/</w:t>
      </w:r>
      <w:r w:rsidR="00C2155A">
        <w:t>K</w:t>
      </w:r>
      <w:r w:rsidR="002112B6">
        <w:t xml:space="preserve"> for 0.25 and 0.50 m</w:t>
      </w:r>
      <w:r w:rsidR="002112B6" w:rsidRPr="002112B6">
        <w:rPr>
          <w:vertAlign w:val="superscript"/>
        </w:rPr>
        <w:t>2</w:t>
      </w:r>
      <w:r w:rsidR="002112B6">
        <w:t xml:space="preserve"> area panels</w:t>
      </w:r>
      <w:r w:rsidR="00C2155A">
        <w:t>, with only 2 mm or less overall thickness.</w:t>
      </w:r>
      <w:r w:rsidR="000809F7">
        <w:t xml:space="preserve">  </w:t>
      </w:r>
      <w:r w:rsidR="00ED479A">
        <w:t>In the higher temperature applications</w:t>
      </w:r>
      <w:r w:rsidR="00AB4A49">
        <w:t xml:space="preserve"> like surface fission power reactors</w:t>
      </w:r>
      <w:r w:rsidR="00ED479A">
        <w:t>,</w:t>
      </w:r>
      <w:r w:rsidR="00805E10">
        <w:t xml:space="preserve"> new classes of working fluids are in development. </w:t>
      </w:r>
      <w:r w:rsidR="00ED479A">
        <w:t xml:space="preserve"> </w:t>
      </w:r>
      <w:r w:rsidR="00805E10">
        <w:t>R</w:t>
      </w:r>
      <w:r w:rsidR="00AB4A49">
        <w:t xml:space="preserve">adiators </w:t>
      </w:r>
      <w:r w:rsidR="00CE26E7">
        <w:t>have been</w:t>
      </w:r>
      <w:r w:rsidR="00ED479A">
        <w:t xml:space="preserve"> </w:t>
      </w:r>
      <w:r w:rsidR="00185308">
        <w:t xml:space="preserve">designed </w:t>
      </w:r>
      <w:r w:rsidR="00ED479A">
        <w:t>to reach specific power of greater than 1 kW/kg</w:t>
      </w:r>
      <w:r w:rsidR="00185308">
        <w:t xml:space="preserve"> and an areal density less than 1 kg/m</w:t>
      </w:r>
      <w:r w:rsidR="00185308" w:rsidRPr="00185308">
        <w:rPr>
          <w:vertAlign w:val="superscript"/>
        </w:rPr>
        <w:t>2</w:t>
      </w:r>
      <w:r w:rsidR="00AB4A49">
        <w:t xml:space="preserve"> </w:t>
      </w:r>
      <w:r w:rsidR="0077127D">
        <w:t xml:space="preserve">(two-sided rejection, 375 K surface) </w:t>
      </w:r>
      <w:r w:rsidR="00AB4A49">
        <w:t>while retaining the same high degree of isothermality as what current heat pipe radiators offer.</w:t>
      </w:r>
      <w:r w:rsidR="00BB6064">
        <w:t xml:space="preserve">  The experimental prototypes were able to reach </w:t>
      </w:r>
      <w:r w:rsidR="00AC5423">
        <w:t>a thermal conductance</w:t>
      </w:r>
      <w:r w:rsidR="00BB6064">
        <w:t xml:space="preserve"> of greater than 100 W/</w:t>
      </w:r>
      <w:r w:rsidR="00C2155A">
        <w:t>K</w:t>
      </w:r>
      <w:r w:rsidR="00AC5423">
        <w:t xml:space="preserve"> while operating at powers greater than 1 kW.</w:t>
      </w:r>
    </w:p>
    <w:bookmarkEnd w:id="0"/>
    <w:bookmarkEnd w:id="1"/>
    <w:bookmarkEnd w:id="2"/>
    <w:p w14:paraId="4886B2C6" w14:textId="5584ABDD" w:rsidR="00A34E8D" w:rsidRDefault="00D53ACA" w:rsidP="00A34E8D">
      <w:r>
        <w:lastRenderedPageBreak/>
        <w:t xml:space="preserve">These empirical results have been correlated </w:t>
      </w:r>
      <w:r w:rsidR="003E0F3C">
        <w:t xml:space="preserve">back </w:t>
      </w:r>
      <w:r>
        <w:t xml:space="preserve">to numerical models for </w:t>
      </w:r>
      <w:r w:rsidR="003E0F3C">
        <w:t xml:space="preserve">thermal </w:t>
      </w:r>
      <w:r>
        <w:t>conductance</w:t>
      </w:r>
      <w:r w:rsidR="003E0F3C">
        <w:t xml:space="preserve"> modeling,</w:t>
      </w:r>
      <w:r>
        <w:t xml:space="preserve"> and </w:t>
      </w:r>
      <w:r w:rsidR="003E0F3C">
        <w:t xml:space="preserve">to </w:t>
      </w:r>
      <w:r>
        <w:t xml:space="preserve">first-principles models for </w:t>
      </w:r>
      <w:r w:rsidR="003E0F3C">
        <w:t xml:space="preserve">predicting the </w:t>
      </w:r>
      <w:r>
        <w:t xml:space="preserve">limits of operation, </w:t>
      </w:r>
      <w:r w:rsidR="00A1085F">
        <w:t xml:space="preserve">both which are </w:t>
      </w:r>
      <w:r>
        <w:t>to be used in future design work.</w:t>
      </w:r>
      <w:r w:rsidR="003E0F3C">
        <w:t xml:space="preserve">  The OHP radiators have been demonstrated to have a broad </w:t>
      </w:r>
      <w:r w:rsidR="000809F7">
        <w:t xml:space="preserve">useful </w:t>
      </w:r>
      <w:r w:rsidR="003E0F3C">
        <w:t>operating temperature range with respect to the various limiting mechanisms first identified by Drolen et al</w:t>
      </w:r>
      <w:r w:rsidR="000809F7">
        <w:t>.  The OHP radiators are</w:t>
      </w:r>
      <w:r w:rsidR="003E0F3C">
        <w:t xml:space="preserve"> seemingly unaffected by the documented Swept Length Limit</w:t>
      </w:r>
      <w:r w:rsidR="00A1085F">
        <w:t>, often</w:t>
      </w:r>
      <w:r w:rsidR="003E0F3C">
        <w:t xml:space="preserve"> associated with large</w:t>
      </w:r>
      <w:r w:rsidR="000809F7">
        <w:t>-</w:t>
      </w:r>
      <w:r w:rsidR="003E0F3C">
        <w:t>area heat</w:t>
      </w:r>
      <w:r w:rsidR="000809F7">
        <w:t xml:space="preserve"> input</w:t>
      </w:r>
      <w:r w:rsidR="003E0F3C">
        <w:t xml:space="preserve"> </w:t>
      </w:r>
      <w:r w:rsidR="000809F7">
        <w:t>regions</w:t>
      </w:r>
      <w:r w:rsidR="003E0F3C">
        <w:t xml:space="preserve">.  This is especially </w:t>
      </w:r>
      <w:r w:rsidR="0060543F">
        <w:t>advantageous</w:t>
      </w:r>
      <w:r w:rsidR="003E0F3C">
        <w:t xml:space="preserve"> for electronics applications where the payload is often</w:t>
      </w:r>
      <w:r w:rsidR="0060543F">
        <w:t xml:space="preserve"> a rectangular</w:t>
      </w:r>
      <w:r w:rsidR="003E0F3C">
        <w:t xml:space="preserve"> interfac</w:t>
      </w:r>
      <w:r w:rsidR="0060543F">
        <w:t>e</w:t>
      </w:r>
      <w:r w:rsidR="003E0F3C">
        <w:t xml:space="preserve"> </w:t>
      </w:r>
      <w:r w:rsidR="00A1085F">
        <w:t>with</w:t>
      </w:r>
      <w:r w:rsidR="0060543F">
        <w:t xml:space="preserve"> </w:t>
      </w:r>
      <w:r w:rsidR="003E0F3C">
        <w:t>a contact area of greater than 200 cm</w:t>
      </w:r>
      <w:r w:rsidR="003E0F3C" w:rsidRPr="003E0F3C">
        <w:rPr>
          <w:vertAlign w:val="superscript"/>
        </w:rPr>
        <w:t>2</w:t>
      </w:r>
      <w:r w:rsidR="003E0F3C">
        <w:t>.</w:t>
      </w:r>
      <w:r w:rsidR="006A423C">
        <w:t xml:space="preserve">  The OHP radiator has been shown to handle relatively high heat concentrations on the order of 10 W/cm</w:t>
      </w:r>
      <w:r w:rsidR="006A423C" w:rsidRPr="006A423C">
        <w:rPr>
          <w:vertAlign w:val="superscript"/>
        </w:rPr>
        <w:t>2</w:t>
      </w:r>
      <w:r w:rsidR="006A423C">
        <w:t xml:space="preserve"> and greater</w:t>
      </w:r>
      <w:r w:rsidR="000809F7">
        <w:t>, which reduces the need for massive heat spreading capability within the electronics enclosures themselves.</w:t>
      </w:r>
    </w:p>
    <w:p w14:paraId="1159FC82" w14:textId="493E4299" w:rsidR="00146A9E" w:rsidRPr="000B1ACB" w:rsidRDefault="00C13D66" w:rsidP="00A34E8D">
      <w:r>
        <w:t>Qualification efforts</w:t>
      </w:r>
      <w:r w:rsidR="000809F7">
        <w:t xml:space="preserve"> have been completed</w:t>
      </w:r>
      <w:r>
        <w:t xml:space="preserve"> for the low-areal density electronics payload cooling radiator devices, which are especially well suited for small satellite applications.</w:t>
      </w:r>
      <w:r w:rsidR="00734973">
        <w:t xml:space="preserve">  Qualification testing completed includes </w:t>
      </w:r>
      <w:r w:rsidR="00A1085F">
        <w:t>t</w:t>
      </w:r>
      <w:r w:rsidR="00734973">
        <w:t>hermal-</w:t>
      </w:r>
      <w:r w:rsidR="00A1085F">
        <w:t>v</w:t>
      </w:r>
      <w:r w:rsidR="00734973">
        <w:t>acuum, random vibration, mechanical shock, thermal shock, temperature cycling and accelerated aging.</w:t>
      </w:r>
      <w:r w:rsidR="000809F7">
        <w:t xml:space="preserve">  Similar extensive testing campaigns are starting now, to qualify the higher temperature OHP radiators for </w:t>
      </w:r>
      <w:r w:rsidR="00A1085F">
        <w:t>f</w:t>
      </w:r>
      <w:r w:rsidR="000809F7">
        <w:t>ission power applications.</w:t>
      </w:r>
      <w:r w:rsidR="007E3A1E">
        <w:t xml:space="preserve">  This thermal radiator technology has also found applications in electric aircraft, where the same panels can be used as thermally active panels in the vehicle’s outer mold line (OML).  Wind tunnel demonstrations have been completed</w:t>
      </w:r>
      <w:r w:rsidR="0053707B">
        <w:t xml:space="preserve"> in support of the </w:t>
      </w:r>
      <w:r w:rsidR="0053707B" w:rsidRPr="0053707B">
        <w:t>High-Efficiency Electrified Aircraft Thermal Research (</w:t>
      </w:r>
      <w:proofErr w:type="spellStart"/>
      <w:r w:rsidR="0053707B" w:rsidRPr="0053707B">
        <w:t>HEATheR</w:t>
      </w:r>
      <w:proofErr w:type="spellEnd"/>
      <w:r w:rsidR="0053707B" w:rsidRPr="0053707B">
        <w:t>)</w:t>
      </w:r>
      <w:r w:rsidR="007E3A1E">
        <w:t>, which showed the OHP panels</w:t>
      </w:r>
      <w:r w:rsidR="00874A43">
        <w:t>’</w:t>
      </w:r>
      <w:r w:rsidR="007E3A1E">
        <w:t xml:space="preserve"> ability to handle even higher heat loads commensurate to the more effective air-cooled heat rejection boundary.</w:t>
      </w:r>
      <w:r>
        <w:t xml:space="preserve"> </w:t>
      </w:r>
      <w:r w:rsidR="007E3A1E">
        <w:t xml:space="preserve"> </w:t>
      </w:r>
      <w:r w:rsidR="009F52F1">
        <w:t>Advancements continue through sustained research to</w:t>
      </w:r>
      <w:r w:rsidR="00F83CCB">
        <w:t xml:space="preserve"> further</w:t>
      </w:r>
      <w:r w:rsidR="009F52F1">
        <w:t xml:space="preserve"> </w:t>
      </w:r>
      <w:r w:rsidR="00F83CCB">
        <w:t xml:space="preserve">reduce the </w:t>
      </w:r>
      <w:r w:rsidR="009F52F1">
        <w:t>areal density</w:t>
      </w:r>
      <w:r w:rsidR="00F83CCB">
        <w:t xml:space="preserve"> through </w:t>
      </w:r>
      <w:r w:rsidR="00A1085F">
        <w:t>advanced</w:t>
      </w:r>
      <w:r w:rsidR="00F83CCB">
        <w:t xml:space="preserve"> manufacturing development, and </w:t>
      </w:r>
      <w:r>
        <w:t xml:space="preserve">the </w:t>
      </w:r>
      <w:r w:rsidR="009F52F1">
        <w:t xml:space="preserve">useful operating temperatures </w:t>
      </w:r>
      <w:r>
        <w:t>expanded through novel working fluid selection</w:t>
      </w:r>
      <w:r w:rsidR="009F52F1">
        <w:t>.</w:t>
      </w:r>
    </w:p>
    <w:sectPr w:rsidR="00146A9E" w:rsidRPr="000B1ACB" w:rsidSect="00DB76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5CB4" w14:textId="77777777" w:rsidR="003D671B" w:rsidRDefault="003D671B" w:rsidP="009328F1">
      <w:r>
        <w:separator/>
      </w:r>
    </w:p>
    <w:p w14:paraId="15FF5D5B" w14:textId="77777777" w:rsidR="003D671B" w:rsidRDefault="003D671B" w:rsidP="009328F1"/>
  </w:endnote>
  <w:endnote w:type="continuationSeparator" w:id="0">
    <w:p w14:paraId="0B85E91E" w14:textId="77777777" w:rsidR="003D671B" w:rsidRDefault="003D671B" w:rsidP="009328F1">
      <w:r>
        <w:continuationSeparator/>
      </w:r>
    </w:p>
    <w:p w14:paraId="2B4CEB28" w14:textId="77777777" w:rsidR="003D671B" w:rsidRDefault="003D671B" w:rsidP="00932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742" w14:textId="77777777" w:rsidR="002C38D0" w:rsidRDefault="002C38D0" w:rsidP="009328F1">
    <w:pPr>
      <w:pStyle w:val="Footer"/>
    </w:pPr>
  </w:p>
  <w:p w14:paraId="1BAC77B0" w14:textId="77777777" w:rsidR="002C38D0" w:rsidRDefault="003D671B" w:rsidP="00003B8C">
    <w:pPr>
      <w:pStyle w:val="Footer"/>
      <w:jc w:val="right"/>
    </w:pPr>
    <w:sdt>
      <w:sdtPr>
        <w:id w:val="-1307067182"/>
        <w:docPartObj>
          <w:docPartGallery w:val="Page Numbers (Bottom of Page)"/>
          <w:docPartUnique/>
        </w:docPartObj>
      </w:sdtPr>
      <w:sdtEndPr/>
      <w:sdtContent>
        <w:r w:rsidR="003654AE">
          <w:fldChar w:fldCharType="begin"/>
        </w:r>
        <w:r w:rsidR="003654AE">
          <w:instrText xml:space="preserve"> PAGE   \* MERGEFORMAT </w:instrText>
        </w:r>
        <w:r w:rsidR="003654AE">
          <w:fldChar w:fldCharType="separate"/>
        </w:r>
        <w:r w:rsidR="00CE5B05">
          <w:rPr>
            <w:noProof/>
          </w:rPr>
          <w:t>1</w:t>
        </w:r>
        <w:r w:rsidR="003654AE">
          <w:rPr>
            <w:noProof/>
          </w:rPr>
          <w:fldChar w:fldCharType="end"/>
        </w:r>
      </w:sdtContent>
    </w:sdt>
  </w:p>
  <w:p w14:paraId="1FFCE0CC" w14:textId="798AAA43" w:rsidR="002C38D0" w:rsidRDefault="002C38D0" w:rsidP="00461F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E639" w14:textId="77777777" w:rsidR="003D671B" w:rsidRDefault="003D671B" w:rsidP="009328F1">
      <w:r>
        <w:separator/>
      </w:r>
    </w:p>
    <w:p w14:paraId="0CF8E5A9" w14:textId="77777777" w:rsidR="003D671B" w:rsidRDefault="003D671B" w:rsidP="009328F1"/>
  </w:footnote>
  <w:footnote w:type="continuationSeparator" w:id="0">
    <w:p w14:paraId="6B813399" w14:textId="77777777" w:rsidR="003D671B" w:rsidRDefault="003D671B" w:rsidP="009328F1">
      <w:r>
        <w:continuationSeparator/>
      </w:r>
    </w:p>
    <w:p w14:paraId="56A57575" w14:textId="77777777" w:rsidR="003D671B" w:rsidRDefault="003D671B" w:rsidP="00932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8E34" w14:textId="136E15DC" w:rsidR="00FA5F64" w:rsidRDefault="004E1ABF" w:rsidP="004E1ABF">
    <w:pPr>
      <w:pStyle w:val="Header"/>
      <w:tabs>
        <w:tab w:val="clear" w:pos="4680"/>
        <w:tab w:val="center" w:pos="4320"/>
      </w:tabs>
      <w:jc w:val="left"/>
    </w:pPr>
    <w:r>
      <w:t>Session:  Oscillating Heat Pipes</w:t>
    </w:r>
    <w:r>
      <w:tab/>
    </w:r>
    <w:r>
      <w:tab/>
    </w:r>
    <w:r w:rsidR="00146A9E" w:rsidRPr="00146A9E">
      <w:t>Thermal and Fluids Analysis Workshop (TFAWS)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A3001"/>
    <w:multiLevelType w:val="hybridMultilevel"/>
    <w:tmpl w:val="89FE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F057F"/>
    <w:multiLevelType w:val="hybridMultilevel"/>
    <w:tmpl w:val="16D0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70DFB"/>
    <w:multiLevelType w:val="hybridMultilevel"/>
    <w:tmpl w:val="29F0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2D"/>
    <w:rsid w:val="00003B8C"/>
    <w:rsid w:val="0000672F"/>
    <w:rsid w:val="00012D5E"/>
    <w:rsid w:val="00021333"/>
    <w:rsid w:val="000416CD"/>
    <w:rsid w:val="00042466"/>
    <w:rsid w:val="00071B87"/>
    <w:rsid w:val="00074B1D"/>
    <w:rsid w:val="000809F7"/>
    <w:rsid w:val="000A31F8"/>
    <w:rsid w:val="000A654B"/>
    <w:rsid w:val="000B1ACB"/>
    <w:rsid w:val="000E715F"/>
    <w:rsid w:val="000F4F67"/>
    <w:rsid w:val="00110C80"/>
    <w:rsid w:val="0011661E"/>
    <w:rsid w:val="00133662"/>
    <w:rsid w:val="00142BF2"/>
    <w:rsid w:val="00146A9E"/>
    <w:rsid w:val="00163242"/>
    <w:rsid w:val="00164565"/>
    <w:rsid w:val="001708F8"/>
    <w:rsid w:val="00184D76"/>
    <w:rsid w:val="00185308"/>
    <w:rsid w:val="00197397"/>
    <w:rsid w:val="001B2BD8"/>
    <w:rsid w:val="001E7D83"/>
    <w:rsid w:val="001F6398"/>
    <w:rsid w:val="00205DBE"/>
    <w:rsid w:val="002112B6"/>
    <w:rsid w:val="00230ED1"/>
    <w:rsid w:val="0025630D"/>
    <w:rsid w:val="00256C14"/>
    <w:rsid w:val="00265720"/>
    <w:rsid w:val="00266AAA"/>
    <w:rsid w:val="0027212E"/>
    <w:rsid w:val="0029170E"/>
    <w:rsid w:val="002B4F8E"/>
    <w:rsid w:val="002C38D0"/>
    <w:rsid w:val="002C636C"/>
    <w:rsid w:val="002D6EC8"/>
    <w:rsid w:val="003049BA"/>
    <w:rsid w:val="00326F36"/>
    <w:rsid w:val="0033351F"/>
    <w:rsid w:val="003633FB"/>
    <w:rsid w:val="003654AE"/>
    <w:rsid w:val="00376D8B"/>
    <w:rsid w:val="0038119F"/>
    <w:rsid w:val="00387FD9"/>
    <w:rsid w:val="003A0B52"/>
    <w:rsid w:val="003A53D7"/>
    <w:rsid w:val="003B09EB"/>
    <w:rsid w:val="003B22E0"/>
    <w:rsid w:val="003D19C0"/>
    <w:rsid w:val="003D671B"/>
    <w:rsid w:val="003D6AB8"/>
    <w:rsid w:val="003D7B5F"/>
    <w:rsid w:val="003E0F3C"/>
    <w:rsid w:val="003F02B8"/>
    <w:rsid w:val="003F6935"/>
    <w:rsid w:val="00401DBD"/>
    <w:rsid w:val="0041174A"/>
    <w:rsid w:val="0042713B"/>
    <w:rsid w:val="004419F4"/>
    <w:rsid w:val="0044542D"/>
    <w:rsid w:val="0045051C"/>
    <w:rsid w:val="00461FAC"/>
    <w:rsid w:val="004626B6"/>
    <w:rsid w:val="00473A2E"/>
    <w:rsid w:val="00475801"/>
    <w:rsid w:val="004870F8"/>
    <w:rsid w:val="0049376C"/>
    <w:rsid w:val="004A4B63"/>
    <w:rsid w:val="004B5C13"/>
    <w:rsid w:val="004C191B"/>
    <w:rsid w:val="004D1BF8"/>
    <w:rsid w:val="004D427F"/>
    <w:rsid w:val="004D67B5"/>
    <w:rsid w:val="004E1ABF"/>
    <w:rsid w:val="004F45D4"/>
    <w:rsid w:val="00510F0D"/>
    <w:rsid w:val="0053707B"/>
    <w:rsid w:val="00556960"/>
    <w:rsid w:val="00562B6F"/>
    <w:rsid w:val="00566017"/>
    <w:rsid w:val="00591FA7"/>
    <w:rsid w:val="005A4280"/>
    <w:rsid w:val="005A7A2B"/>
    <w:rsid w:val="005C2B95"/>
    <w:rsid w:val="005C2FD0"/>
    <w:rsid w:val="005C7C37"/>
    <w:rsid w:val="005D730D"/>
    <w:rsid w:val="00601158"/>
    <w:rsid w:val="0060543F"/>
    <w:rsid w:val="006058E2"/>
    <w:rsid w:val="00616626"/>
    <w:rsid w:val="00627E5A"/>
    <w:rsid w:val="00630DBE"/>
    <w:rsid w:val="00653FE8"/>
    <w:rsid w:val="00654FD5"/>
    <w:rsid w:val="00655A84"/>
    <w:rsid w:val="00680DE2"/>
    <w:rsid w:val="00693BC3"/>
    <w:rsid w:val="006A3F88"/>
    <w:rsid w:val="006A423C"/>
    <w:rsid w:val="006A485D"/>
    <w:rsid w:val="006A5531"/>
    <w:rsid w:val="006B1C15"/>
    <w:rsid w:val="006C3238"/>
    <w:rsid w:val="006D25CE"/>
    <w:rsid w:val="006D7481"/>
    <w:rsid w:val="006E7493"/>
    <w:rsid w:val="006F43D7"/>
    <w:rsid w:val="00710610"/>
    <w:rsid w:val="007249A1"/>
    <w:rsid w:val="007251D6"/>
    <w:rsid w:val="0072542C"/>
    <w:rsid w:val="00734973"/>
    <w:rsid w:val="007440E5"/>
    <w:rsid w:val="00746CB5"/>
    <w:rsid w:val="00750EDB"/>
    <w:rsid w:val="007630A8"/>
    <w:rsid w:val="00765D9A"/>
    <w:rsid w:val="0076650D"/>
    <w:rsid w:val="00766A89"/>
    <w:rsid w:val="00767AFC"/>
    <w:rsid w:val="0077127D"/>
    <w:rsid w:val="00777A64"/>
    <w:rsid w:val="0078218D"/>
    <w:rsid w:val="007849A0"/>
    <w:rsid w:val="007902E1"/>
    <w:rsid w:val="00792F2C"/>
    <w:rsid w:val="00794269"/>
    <w:rsid w:val="007A53CD"/>
    <w:rsid w:val="007E2037"/>
    <w:rsid w:val="007E3A1E"/>
    <w:rsid w:val="007E3ABA"/>
    <w:rsid w:val="007F7DD9"/>
    <w:rsid w:val="00802477"/>
    <w:rsid w:val="00805E10"/>
    <w:rsid w:val="00810C5C"/>
    <w:rsid w:val="008132FA"/>
    <w:rsid w:val="00822A51"/>
    <w:rsid w:val="008274D8"/>
    <w:rsid w:val="00831725"/>
    <w:rsid w:val="00841E97"/>
    <w:rsid w:val="00867972"/>
    <w:rsid w:val="00870C9A"/>
    <w:rsid w:val="00874A43"/>
    <w:rsid w:val="008776E8"/>
    <w:rsid w:val="00887FD1"/>
    <w:rsid w:val="00891D40"/>
    <w:rsid w:val="008953E1"/>
    <w:rsid w:val="00897C27"/>
    <w:rsid w:val="00897E16"/>
    <w:rsid w:val="008B24CC"/>
    <w:rsid w:val="008E74E2"/>
    <w:rsid w:val="008F509C"/>
    <w:rsid w:val="008F7240"/>
    <w:rsid w:val="00932220"/>
    <w:rsid w:val="009328F1"/>
    <w:rsid w:val="00932C7D"/>
    <w:rsid w:val="00933431"/>
    <w:rsid w:val="00937660"/>
    <w:rsid w:val="00956C9A"/>
    <w:rsid w:val="0096050C"/>
    <w:rsid w:val="00982B1D"/>
    <w:rsid w:val="0099146E"/>
    <w:rsid w:val="00993E09"/>
    <w:rsid w:val="009A7F21"/>
    <w:rsid w:val="009B1E66"/>
    <w:rsid w:val="009C1AB6"/>
    <w:rsid w:val="009C7014"/>
    <w:rsid w:val="009E4268"/>
    <w:rsid w:val="009E60CC"/>
    <w:rsid w:val="009F52F1"/>
    <w:rsid w:val="00A003AE"/>
    <w:rsid w:val="00A1085F"/>
    <w:rsid w:val="00A15B2E"/>
    <w:rsid w:val="00A34E8D"/>
    <w:rsid w:val="00A375A6"/>
    <w:rsid w:val="00A732BD"/>
    <w:rsid w:val="00A96349"/>
    <w:rsid w:val="00AB4A49"/>
    <w:rsid w:val="00AC5423"/>
    <w:rsid w:val="00AD412D"/>
    <w:rsid w:val="00AD707A"/>
    <w:rsid w:val="00B06D2C"/>
    <w:rsid w:val="00B20BE3"/>
    <w:rsid w:val="00B217C9"/>
    <w:rsid w:val="00B4016B"/>
    <w:rsid w:val="00B441A7"/>
    <w:rsid w:val="00B47202"/>
    <w:rsid w:val="00B55B47"/>
    <w:rsid w:val="00B5613F"/>
    <w:rsid w:val="00B6781C"/>
    <w:rsid w:val="00B9599D"/>
    <w:rsid w:val="00B9706A"/>
    <w:rsid w:val="00BA486F"/>
    <w:rsid w:val="00BA5094"/>
    <w:rsid w:val="00BB1C19"/>
    <w:rsid w:val="00BB6064"/>
    <w:rsid w:val="00BD00FD"/>
    <w:rsid w:val="00BD25A1"/>
    <w:rsid w:val="00BD399F"/>
    <w:rsid w:val="00BF30A5"/>
    <w:rsid w:val="00BF3633"/>
    <w:rsid w:val="00BF5BEF"/>
    <w:rsid w:val="00C00B53"/>
    <w:rsid w:val="00C03A4F"/>
    <w:rsid w:val="00C13D66"/>
    <w:rsid w:val="00C163E0"/>
    <w:rsid w:val="00C2155A"/>
    <w:rsid w:val="00C22BA1"/>
    <w:rsid w:val="00C318FA"/>
    <w:rsid w:val="00C41159"/>
    <w:rsid w:val="00C50B4B"/>
    <w:rsid w:val="00C6408C"/>
    <w:rsid w:val="00C75F6E"/>
    <w:rsid w:val="00C84C34"/>
    <w:rsid w:val="00C85F13"/>
    <w:rsid w:val="00C92B03"/>
    <w:rsid w:val="00CC0E77"/>
    <w:rsid w:val="00CE26E7"/>
    <w:rsid w:val="00CE5B05"/>
    <w:rsid w:val="00CF3677"/>
    <w:rsid w:val="00CF5E84"/>
    <w:rsid w:val="00D06FA6"/>
    <w:rsid w:val="00D22BA9"/>
    <w:rsid w:val="00D330B1"/>
    <w:rsid w:val="00D402A7"/>
    <w:rsid w:val="00D53ACA"/>
    <w:rsid w:val="00D62529"/>
    <w:rsid w:val="00D65B4F"/>
    <w:rsid w:val="00D77FD1"/>
    <w:rsid w:val="00DB760F"/>
    <w:rsid w:val="00DD756D"/>
    <w:rsid w:val="00DE70E8"/>
    <w:rsid w:val="00DE78EA"/>
    <w:rsid w:val="00DF5C08"/>
    <w:rsid w:val="00E16FEE"/>
    <w:rsid w:val="00E328A4"/>
    <w:rsid w:val="00E57DD0"/>
    <w:rsid w:val="00E77382"/>
    <w:rsid w:val="00E9444C"/>
    <w:rsid w:val="00EA6A15"/>
    <w:rsid w:val="00ED3C5A"/>
    <w:rsid w:val="00ED479A"/>
    <w:rsid w:val="00F034A3"/>
    <w:rsid w:val="00F04609"/>
    <w:rsid w:val="00F04D78"/>
    <w:rsid w:val="00F215DE"/>
    <w:rsid w:val="00F22003"/>
    <w:rsid w:val="00F24A99"/>
    <w:rsid w:val="00F25000"/>
    <w:rsid w:val="00F54066"/>
    <w:rsid w:val="00F55AD6"/>
    <w:rsid w:val="00F55C9D"/>
    <w:rsid w:val="00F57134"/>
    <w:rsid w:val="00F66BBC"/>
    <w:rsid w:val="00F70DA9"/>
    <w:rsid w:val="00F804BF"/>
    <w:rsid w:val="00F81453"/>
    <w:rsid w:val="00F81E8C"/>
    <w:rsid w:val="00F83CCB"/>
    <w:rsid w:val="00F86BA5"/>
    <w:rsid w:val="00F9394C"/>
    <w:rsid w:val="00FA5F64"/>
    <w:rsid w:val="00FB58DF"/>
    <w:rsid w:val="00FB58FD"/>
    <w:rsid w:val="00FC515A"/>
    <w:rsid w:val="00FE1961"/>
    <w:rsid w:val="00FE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7991"/>
  <w15:docId w15:val="{80610CAC-159F-4F90-B14C-933A6ADA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F1"/>
    <w:pPr>
      <w:jc w:val="both"/>
    </w:pPr>
    <w:rPr>
      <w:rFonts w:ascii="Times New Roman" w:hAnsi="Times New Roman" w:cs="Times New Roman"/>
    </w:rPr>
  </w:style>
  <w:style w:type="paragraph" w:styleId="Heading1">
    <w:name w:val="heading 1"/>
    <w:basedOn w:val="Normal"/>
    <w:next w:val="Normal"/>
    <w:link w:val="Heading1Char"/>
    <w:uiPriority w:val="9"/>
    <w:qFormat/>
    <w:rsid w:val="00C92B03"/>
    <w:pPr>
      <w:spacing w:after="120"/>
      <w:contextualSpacing/>
      <w:outlineLvl w:val="0"/>
    </w:pPr>
    <w:rPr>
      <w:b/>
      <w:sz w:val="24"/>
    </w:rPr>
  </w:style>
  <w:style w:type="paragraph" w:styleId="Heading2">
    <w:name w:val="heading 2"/>
    <w:basedOn w:val="Normal"/>
    <w:next w:val="Normal"/>
    <w:link w:val="Heading2Char"/>
    <w:uiPriority w:val="9"/>
    <w:unhideWhenUsed/>
    <w:qFormat/>
    <w:rsid w:val="00003B8C"/>
    <w:pP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2D"/>
  </w:style>
  <w:style w:type="paragraph" w:styleId="Footer">
    <w:name w:val="footer"/>
    <w:basedOn w:val="Normal"/>
    <w:link w:val="FooterChar"/>
    <w:uiPriority w:val="99"/>
    <w:unhideWhenUsed/>
    <w:rsid w:val="0044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2D"/>
  </w:style>
  <w:style w:type="character" w:customStyle="1" w:styleId="Heading1Char">
    <w:name w:val="Heading 1 Char"/>
    <w:basedOn w:val="DefaultParagraphFont"/>
    <w:link w:val="Heading1"/>
    <w:uiPriority w:val="9"/>
    <w:rsid w:val="00C92B03"/>
    <w:rPr>
      <w:rFonts w:ascii="Times New Roman" w:hAnsi="Times New Roman" w:cs="Times New Roman"/>
      <w:b/>
      <w:sz w:val="24"/>
    </w:rPr>
  </w:style>
  <w:style w:type="paragraph" w:styleId="Title">
    <w:name w:val="Title"/>
    <w:basedOn w:val="Normal"/>
    <w:next w:val="Normal"/>
    <w:link w:val="TitleChar"/>
    <w:uiPriority w:val="10"/>
    <w:qFormat/>
    <w:rsid w:val="00A15B2E"/>
    <w:pPr>
      <w:spacing w:after="120"/>
      <w:contextualSpacing/>
      <w:jc w:val="center"/>
    </w:pPr>
    <w:rPr>
      <w:sz w:val="28"/>
    </w:rPr>
  </w:style>
  <w:style w:type="character" w:customStyle="1" w:styleId="TitleChar">
    <w:name w:val="Title Char"/>
    <w:basedOn w:val="DefaultParagraphFont"/>
    <w:link w:val="Title"/>
    <w:uiPriority w:val="10"/>
    <w:rsid w:val="00A15B2E"/>
    <w:rPr>
      <w:rFonts w:ascii="Times New Roman" w:hAnsi="Times New Roman" w:cs="Times New Roman"/>
      <w:sz w:val="28"/>
    </w:rPr>
  </w:style>
  <w:style w:type="paragraph" w:styleId="Subtitle">
    <w:name w:val="Subtitle"/>
    <w:basedOn w:val="Normal"/>
    <w:next w:val="Normal"/>
    <w:link w:val="SubtitleChar"/>
    <w:uiPriority w:val="11"/>
    <w:qFormat/>
    <w:rsid w:val="00A15B2E"/>
    <w:pPr>
      <w:spacing w:after="0"/>
      <w:contextualSpacing/>
      <w:jc w:val="center"/>
    </w:pPr>
  </w:style>
  <w:style w:type="character" w:customStyle="1" w:styleId="SubtitleChar">
    <w:name w:val="Subtitle Char"/>
    <w:basedOn w:val="DefaultParagraphFont"/>
    <w:link w:val="Subtitle"/>
    <w:uiPriority w:val="11"/>
    <w:rsid w:val="00A15B2E"/>
    <w:rPr>
      <w:rFonts w:ascii="Times New Roman" w:hAnsi="Times New Roman" w:cs="Times New Roman"/>
    </w:rPr>
  </w:style>
  <w:style w:type="character" w:customStyle="1" w:styleId="Heading2Char">
    <w:name w:val="Heading 2 Char"/>
    <w:basedOn w:val="DefaultParagraphFont"/>
    <w:link w:val="Heading2"/>
    <w:uiPriority w:val="9"/>
    <w:rsid w:val="00003B8C"/>
    <w:rPr>
      <w:rFonts w:ascii="Times New Roman" w:hAnsi="Times New Roman" w:cs="Times New Roman"/>
      <w:i/>
      <w:sz w:val="24"/>
    </w:rPr>
  </w:style>
  <w:style w:type="paragraph" w:styleId="BalloonText">
    <w:name w:val="Balloon Text"/>
    <w:basedOn w:val="Normal"/>
    <w:link w:val="BalloonTextChar"/>
    <w:uiPriority w:val="99"/>
    <w:semiHidden/>
    <w:unhideWhenUsed/>
    <w:rsid w:val="0061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26"/>
    <w:rPr>
      <w:rFonts w:ascii="Tahoma" w:hAnsi="Tahoma" w:cs="Tahoma"/>
      <w:sz w:val="16"/>
      <w:szCs w:val="16"/>
    </w:rPr>
  </w:style>
  <w:style w:type="paragraph" w:styleId="Caption">
    <w:name w:val="caption"/>
    <w:basedOn w:val="Normal"/>
    <w:next w:val="Normal"/>
    <w:uiPriority w:val="35"/>
    <w:unhideWhenUsed/>
    <w:qFormat/>
    <w:rsid w:val="00630DBE"/>
    <w:pPr>
      <w:ind w:left="720" w:right="720"/>
      <w:jc w:val="center"/>
    </w:pPr>
    <w:rPr>
      <w:b/>
    </w:rPr>
  </w:style>
  <w:style w:type="paragraph" w:styleId="ListParagraph">
    <w:name w:val="List Paragraph"/>
    <w:basedOn w:val="Normal"/>
    <w:uiPriority w:val="34"/>
    <w:qFormat/>
    <w:rsid w:val="0045051C"/>
    <w:pPr>
      <w:ind w:left="720"/>
      <w:contextualSpacing/>
    </w:pPr>
  </w:style>
  <w:style w:type="character" w:styleId="PlaceholderText">
    <w:name w:val="Placeholder Text"/>
    <w:basedOn w:val="DefaultParagraphFont"/>
    <w:uiPriority w:val="99"/>
    <w:semiHidden/>
    <w:rsid w:val="002C636C"/>
    <w:rPr>
      <w:color w:val="808080"/>
    </w:rPr>
  </w:style>
  <w:style w:type="paragraph" w:styleId="Bibliography">
    <w:name w:val="Bibliography"/>
    <w:basedOn w:val="Normal"/>
    <w:next w:val="Normal"/>
    <w:uiPriority w:val="37"/>
    <w:unhideWhenUsed/>
    <w:rsid w:val="00A34E8D"/>
  </w:style>
  <w:style w:type="character" w:styleId="Hyperlink">
    <w:name w:val="Hyperlink"/>
    <w:basedOn w:val="DefaultParagraphFont"/>
    <w:uiPriority w:val="99"/>
    <w:unhideWhenUsed/>
    <w:rsid w:val="000F4F67"/>
    <w:rPr>
      <w:color w:val="0000FF" w:themeColor="hyperlink"/>
      <w:u w:val="single"/>
    </w:rPr>
  </w:style>
  <w:style w:type="paragraph" w:styleId="FootnoteText">
    <w:name w:val="footnote text"/>
    <w:basedOn w:val="Normal"/>
    <w:link w:val="FootnoteTextChar"/>
    <w:uiPriority w:val="99"/>
    <w:semiHidden/>
    <w:unhideWhenUsed/>
    <w:rsid w:val="00C85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1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85F13"/>
    <w:rPr>
      <w:vertAlign w:val="superscript"/>
    </w:rPr>
  </w:style>
  <w:style w:type="paragraph" w:customStyle="1" w:styleId="Figure">
    <w:name w:val="Figure"/>
    <w:basedOn w:val="Normal"/>
    <w:link w:val="FigureChar"/>
    <w:qFormat/>
    <w:rsid w:val="00042466"/>
    <w:pPr>
      <w:spacing w:after="0"/>
      <w:jc w:val="center"/>
    </w:pPr>
    <w:rPr>
      <w:noProof/>
    </w:rPr>
  </w:style>
  <w:style w:type="character" w:customStyle="1" w:styleId="FigureChar">
    <w:name w:val="Figure Char"/>
    <w:basedOn w:val="DefaultParagraphFont"/>
    <w:link w:val="Figure"/>
    <w:rsid w:val="00042466"/>
    <w:rPr>
      <w:rFonts w:ascii="Times New Roman" w:hAnsi="Times New Roman" w:cs="Times New Roman"/>
      <w:noProof/>
    </w:rPr>
  </w:style>
  <w:style w:type="character" w:styleId="CommentReference">
    <w:name w:val="annotation reference"/>
    <w:basedOn w:val="DefaultParagraphFont"/>
    <w:uiPriority w:val="99"/>
    <w:semiHidden/>
    <w:unhideWhenUsed/>
    <w:rsid w:val="00CF3677"/>
    <w:rPr>
      <w:sz w:val="16"/>
      <w:szCs w:val="16"/>
    </w:rPr>
  </w:style>
  <w:style w:type="paragraph" w:styleId="CommentText">
    <w:name w:val="annotation text"/>
    <w:basedOn w:val="Normal"/>
    <w:link w:val="CommentTextChar"/>
    <w:uiPriority w:val="99"/>
    <w:semiHidden/>
    <w:unhideWhenUsed/>
    <w:rsid w:val="00CF3677"/>
    <w:pPr>
      <w:spacing w:line="240" w:lineRule="auto"/>
    </w:pPr>
    <w:rPr>
      <w:sz w:val="20"/>
      <w:szCs w:val="20"/>
    </w:rPr>
  </w:style>
  <w:style w:type="character" w:customStyle="1" w:styleId="CommentTextChar">
    <w:name w:val="Comment Text Char"/>
    <w:basedOn w:val="DefaultParagraphFont"/>
    <w:link w:val="CommentText"/>
    <w:uiPriority w:val="99"/>
    <w:semiHidden/>
    <w:rsid w:val="00CF36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677"/>
    <w:rPr>
      <w:b/>
      <w:bCs/>
    </w:rPr>
  </w:style>
  <w:style w:type="character" w:customStyle="1" w:styleId="CommentSubjectChar">
    <w:name w:val="Comment Subject Char"/>
    <w:basedOn w:val="CommentTextChar"/>
    <w:link w:val="CommentSubject"/>
    <w:uiPriority w:val="99"/>
    <w:semiHidden/>
    <w:rsid w:val="00CF367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72">
      <w:bodyDiv w:val="1"/>
      <w:marLeft w:val="0"/>
      <w:marRight w:val="0"/>
      <w:marTop w:val="0"/>
      <w:marBottom w:val="0"/>
      <w:divBdr>
        <w:top w:val="none" w:sz="0" w:space="0" w:color="auto"/>
        <w:left w:val="none" w:sz="0" w:space="0" w:color="auto"/>
        <w:bottom w:val="none" w:sz="0" w:space="0" w:color="auto"/>
        <w:right w:val="none" w:sz="0" w:space="0" w:color="auto"/>
      </w:divBdr>
    </w:div>
    <w:div w:id="9307596">
      <w:bodyDiv w:val="1"/>
      <w:marLeft w:val="0"/>
      <w:marRight w:val="0"/>
      <w:marTop w:val="0"/>
      <w:marBottom w:val="0"/>
      <w:divBdr>
        <w:top w:val="none" w:sz="0" w:space="0" w:color="auto"/>
        <w:left w:val="none" w:sz="0" w:space="0" w:color="auto"/>
        <w:bottom w:val="none" w:sz="0" w:space="0" w:color="auto"/>
        <w:right w:val="none" w:sz="0" w:space="0" w:color="auto"/>
      </w:divBdr>
    </w:div>
    <w:div w:id="36897913">
      <w:bodyDiv w:val="1"/>
      <w:marLeft w:val="0"/>
      <w:marRight w:val="0"/>
      <w:marTop w:val="0"/>
      <w:marBottom w:val="0"/>
      <w:divBdr>
        <w:top w:val="none" w:sz="0" w:space="0" w:color="auto"/>
        <w:left w:val="none" w:sz="0" w:space="0" w:color="auto"/>
        <w:bottom w:val="none" w:sz="0" w:space="0" w:color="auto"/>
        <w:right w:val="none" w:sz="0" w:space="0" w:color="auto"/>
      </w:divBdr>
    </w:div>
    <w:div w:id="51391258">
      <w:bodyDiv w:val="1"/>
      <w:marLeft w:val="0"/>
      <w:marRight w:val="0"/>
      <w:marTop w:val="0"/>
      <w:marBottom w:val="0"/>
      <w:divBdr>
        <w:top w:val="none" w:sz="0" w:space="0" w:color="auto"/>
        <w:left w:val="none" w:sz="0" w:space="0" w:color="auto"/>
        <w:bottom w:val="none" w:sz="0" w:space="0" w:color="auto"/>
        <w:right w:val="none" w:sz="0" w:space="0" w:color="auto"/>
      </w:divBdr>
    </w:div>
    <w:div w:id="54204399">
      <w:bodyDiv w:val="1"/>
      <w:marLeft w:val="0"/>
      <w:marRight w:val="0"/>
      <w:marTop w:val="0"/>
      <w:marBottom w:val="0"/>
      <w:divBdr>
        <w:top w:val="none" w:sz="0" w:space="0" w:color="auto"/>
        <w:left w:val="none" w:sz="0" w:space="0" w:color="auto"/>
        <w:bottom w:val="none" w:sz="0" w:space="0" w:color="auto"/>
        <w:right w:val="none" w:sz="0" w:space="0" w:color="auto"/>
      </w:divBdr>
    </w:div>
    <w:div w:id="54936537">
      <w:bodyDiv w:val="1"/>
      <w:marLeft w:val="0"/>
      <w:marRight w:val="0"/>
      <w:marTop w:val="0"/>
      <w:marBottom w:val="0"/>
      <w:divBdr>
        <w:top w:val="none" w:sz="0" w:space="0" w:color="auto"/>
        <w:left w:val="none" w:sz="0" w:space="0" w:color="auto"/>
        <w:bottom w:val="none" w:sz="0" w:space="0" w:color="auto"/>
        <w:right w:val="none" w:sz="0" w:space="0" w:color="auto"/>
      </w:divBdr>
    </w:div>
    <w:div w:id="86116631">
      <w:bodyDiv w:val="1"/>
      <w:marLeft w:val="0"/>
      <w:marRight w:val="0"/>
      <w:marTop w:val="0"/>
      <w:marBottom w:val="0"/>
      <w:divBdr>
        <w:top w:val="none" w:sz="0" w:space="0" w:color="auto"/>
        <w:left w:val="none" w:sz="0" w:space="0" w:color="auto"/>
        <w:bottom w:val="none" w:sz="0" w:space="0" w:color="auto"/>
        <w:right w:val="none" w:sz="0" w:space="0" w:color="auto"/>
      </w:divBdr>
    </w:div>
    <w:div w:id="155075885">
      <w:bodyDiv w:val="1"/>
      <w:marLeft w:val="0"/>
      <w:marRight w:val="0"/>
      <w:marTop w:val="0"/>
      <w:marBottom w:val="0"/>
      <w:divBdr>
        <w:top w:val="none" w:sz="0" w:space="0" w:color="auto"/>
        <w:left w:val="none" w:sz="0" w:space="0" w:color="auto"/>
        <w:bottom w:val="none" w:sz="0" w:space="0" w:color="auto"/>
        <w:right w:val="none" w:sz="0" w:space="0" w:color="auto"/>
      </w:divBdr>
    </w:div>
    <w:div w:id="180047632">
      <w:bodyDiv w:val="1"/>
      <w:marLeft w:val="0"/>
      <w:marRight w:val="0"/>
      <w:marTop w:val="0"/>
      <w:marBottom w:val="0"/>
      <w:divBdr>
        <w:top w:val="none" w:sz="0" w:space="0" w:color="auto"/>
        <w:left w:val="none" w:sz="0" w:space="0" w:color="auto"/>
        <w:bottom w:val="none" w:sz="0" w:space="0" w:color="auto"/>
        <w:right w:val="none" w:sz="0" w:space="0" w:color="auto"/>
      </w:divBdr>
    </w:div>
    <w:div w:id="182018134">
      <w:bodyDiv w:val="1"/>
      <w:marLeft w:val="0"/>
      <w:marRight w:val="0"/>
      <w:marTop w:val="0"/>
      <w:marBottom w:val="0"/>
      <w:divBdr>
        <w:top w:val="none" w:sz="0" w:space="0" w:color="auto"/>
        <w:left w:val="none" w:sz="0" w:space="0" w:color="auto"/>
        <w:bottom w:val="none" w:sz="0" w:space="0" w:color="auto"/>
        <w:right w:val="none" w:sz="0" w:space="0" w:color="auto"/>
      </w:divBdr>
    </w:div>
    <w:div w:id="233247064">
      <w:bodyDiv w:val="1"/>
      <w:marLeft w:val="0"/>
      <w:marRight w:val="0"/>
      <w:marTop w:val="0"/>
      <w:marBottom w:val="0"/>
      <w:divBdr>
        <w:top w:val="none" w:sz="0" w:space="0" w:color="auto"/>
        <w:left w:val="none" w:sz="0" w:space="0" w:color="auto"/>
        <w:bottom w:val="none" w:sz="0" w:space="0" w:color="auto"/>
        <w:right w:val="none" w:sz="0" w:space="0" w:color="auto"/>
      </w:divBdr>
    </w:div>
    <w:div w:id="239675800">
      <w:bodyDiv w:val="1"/>
      <w:marLeft w:val="0"/>
      <w:marRight w:val="0"/>
      <w:marTop w:val="0"/>
      <w:marBottom w:val="0"/>
      <w:divBdr>
        <w:top w:val="none" w:sz="0" w:space="0" w:color="auto"/>
        <w:left w:val="none" w:sz="0" w:space="0" w:color="auto"/>
        <w:bottom w:val="none" w:sz="0" w:space="0" w:color="auto"/>
        <w:right w:val="none" w:sz="0" w:space="0" w:color="auto"/>
      </w:divBdr>
    </w:div>
    <w:div w:id="265844983">
      <w:bodyDiv w:val="1"/>
      <w:marLeft w:val="0"/>
      <w:marRight w:val="0"/>
      <w:marTop w:val="0"/>
      <w:marBottom w:val="0"/>
      <w:divBdr>
        <w:top w:val="none" w:sz="0" w:space="0" w:color="auto"/>
        <w:left w:val="none" w:sz="0" w:space="0" w:color="auto"/>
        <w:bottom w:val="none" w:sz="0" w:space="0" w:color="auto"/>
        <w:right w:val="none" w:sz="0" w:space="0" w:color="auto"/>
      </w:divBdr>
    </w:div>
    <w:div w:id="304705970">
      <w:bodyDiv w:val="1"/>
      <w:marLeft w:val="0"/>
      <w:marRight w:val="0"/>
      <w:marTop w:val="0"/>
      <w:marBottom w:val="0"/>
      <w:divBdr>
        <w:top w:val="none" w:sz="0" w:space="0" w:color="auto"/>
        <w:left w:val="none" w:sz="0" w:space="0" w:color="auto"/>
        <w:bottom w:val="none" w:sz="0" w:space="0" w:color="auto"/>
        <w:right w:val="none" w:sz="0" w:space="0" w:color="auto"/>
      </w:divBdr>
    </w:div>
    <w:div w:id="311716444">
      <w:bodyDiv w:val="1"/>
      <w:marLeft w:val="0"/>
      <w:marRight w:val="0"/>
      <w:marTop w:val="0"/>
      <w:marBottom w:val="0"/>
      <w:divBdr>
        <w:top w:val="none" w:sz="0" w:space="0" w:color="auto"/>
        <w:left w:val="none" w:sz="0" w:space="0" w:color="auto"/>
        <w:bottom w:val="none" w:sz="0" w:space="0" w:color="auto"/>
        <w:right w:val="none" w:sz="0" w:space="0" w:color="auto"/>
      </w:divBdr>
    </w:div>
    <w:div w:id="311913207">
      <w:bodyDiv w:val="1"/>
      <w:marLeft w:val="0"/>
      <w:marRight w:val="0"/>
      <w:marTop w:val="0"/>
      <w:marBottom w:val="0"/>
      <w:divBdr>
        <w:top w:val="none" w:sz="0" w:space="0" w:color="auto"/>
        <w:left w:val="none" w:sz="0" w:space="0" w:color="auto"/>
        <w:bottom w:val="none" w:sz="0" w:space="0" w:color="auto"/>
        <w:right w:val="none" w:sz="0" w:space="0" w:color="auto"/>
      </w:divBdr>
    </w:div>
    <w:div w:id="333460356">
      <w:bodyDiv w:val="1"/>
      <w:marLeft w:val="0"/>
      <w:marRight w:val="0"/>
      <w:marTop w:val="0"/>
      <w:marBottom w:val="0"/>
      <w:divBdr>
        <w:top w:val="none" w:sz="0" w:space="0" w:color="auto"/>
        <w:left w:val="none" w:sz="0" w:space="0" w:color="auto"/>
        <w:bottom w:val="none" w:sz="0" w:space="0" w:color="auto"/>
        <w:right w:val="none" w:sz="0" w:space="0" w:color="auto"/>
      </w:divBdr>
    </w:div>
    <w:div w:id="337344807">
      <w:bodyDiv w:val="1"/>
      <w:marLeft w:val="0"/>
      <w:marRight w:val="0"/>
      <w:marTop w:val="0"/>
      <w:marBottom w:val="0"/>
      <w:divBdr>
        <w:top w:val="none" w:sz="0" w:space="0" w:color="auto"/>
        <w:left w:val="none" w:sz="0" w:space="0" w:color="auto"/>
        <w:bottom w:val="none" w:sz="0" w:space="0" w:color="auto"/>
        <w:right w:val="none" w:sz="0" w:space="0" w:color="auto"/>
      </w:divBdr>
    </w:div>
    <w:div w:id="355157399">
      <w:bodyDiv w:val="1"/>
      <w:marLeft w:val="0"/>
      <w:marRight w:val="0"/>
      <w:marTop w:val="0"/>
      <w:marBottom w:val="0"/>
      <w:divBdr>
        <w:top w:val="none" w:sz="0" w:space="0" w:color="auto"/>
        <w:left w:val="none" w:sz="0" w:space="0" w:color="auto"/>
        <w:bottom w:val="none" w:sz="0" w:space="0" w:color="auto"/>
        <w:right w:val="none" w:sz="0" w:space="0" w:color="auto"/>
      </w:divBdr>
    </w:div>
    <w:div w:id="368727897">
      <w:bodyDiv w:val="1"/>
      <w:marLeft w:val="0"/>
      <w:marRight w:val="0"/>
      <w:marTop w:val="0"/>
      <w:marBottom w:val="0"/>
      <w:divBdr>
        <w:top w:val="none" w:sz="0" w:space="0" w:color="auto"/>
        <w:left w:val="none" w:sz="0" w:space="0" w:color="auto"/>
        <w:bottom w:val="none" w:sz="0" w:space="0" w:color="auto"/>
        <w:right w:val="none" w:sz="0" w:space="0" w:color="auto"/>
      </w:divBdr>
    </w:div>
    <w:div w:id="370376205">
      <w:bodyDiv w:val="1"/>
      <w:marLeft w:val="0"/>
      <w:marRight w:val="0"/>
      <w:marTop w:val="0"/>
      <w:marBottom w:val="0"/>
      <w:divBdr>
        <w:top w:val="none" w:sz="0" w:space="0" w:color="auto"/>
        <w:left w:val="none" w:sz="0" w:space="0" w:color="auto"/>
        <w:bottom w:val="none" w:sz="0" w:space="0" w:color="auto"/>
        <w:right w:val="none" w:sz="0" w:space="0" w:color="auto"/>
      </w:divBdr>
    </w:div>
    <w:div w:id="386494043">
      <w:bodyDiv w:val="1"/>
      <w:marLeft w:val="0"/>
      <w:marRight w:val="0"/>
      <w:marTop w:val="0"/>
      <w:marBottom w:val="0"/>
      <w:divBdr>
        <w:top w:val="none" w:sz="0" w:space="0" w:color="auto"/>
        <w:left w:val="none" w:sz="0" w:space="0" w:color="auto"/>
        <w:bottom w:val="none" w:sz="0" w:space="0" w:color="auto"/>
        <w:right w:val="none" w:sz="0" w:space="0" w:color="auto"/>
      </w:divBdr>
    </w:div>
    <w:div w:id="397872171">
      <w:bodyDiv w:val="1"/>
      <w:marLeft w:val="0"/>
      <w:marRight w:val="0"/>
      <w:marTop w:val="0"/>
      <w:marBottom w:val="0"/>
      <w:divBdr>
        <w:top w:val="none" w:sz="0" w:space="0" w:color="auto"/>
        <w:left w:val="none" w:sz="0" w:space="0" w:color="auto"/>
        <w:bottom w:val="none" w:sz="0" w:space="0" w:color="auto"/>
        <w:right w:val="none" w:sz="0" w:space="0" w:color="auto"/>
      </w:divBdr>
    </w:div>
    <w:div w:id="400715354">
      <w:bodyDiv w:val="1"/>
      <w:marLeft w:val="0"/>
      <w:marRight w:val="0"/>
      <w:marTop w:val="0"/>
      <w:marBottom w:val="0"/>
      <w:divBdr>
        <w:top w:val="none" w:sz="0" w:space="0" w:color="auto"/>
        <w:left w:val="none" w:sz="0" w:space="0" w:color="auto"/>
        <w:bottom w:val="none" w:sz="0" w:space="0" w:color="auto"/>
        <w:right w:val="none" w:sz="0" w:space="0" w:color="auto"/>
      </w:divBdr>
    </w:div>
    <w:div w:id="402875628">
      <w:bodyDiv w:val="1"/>
      <w:marLeft w:val="0"/>
      <w:marRight w:val="0"/>
      <w:marTop w:val="0"/>
      <w:marBottom w:val="0"/>
      <w:divBdr>
        <w:top w:val="none" w:sz="0" w:space="0" w:color="auto"/>
        <w:left w:val="none" w:sz="0" w:space="0" w:color="auto"/>
        <w:bottom w:val="none" w:sz="0" w:space="0" w:color="auto"/>
        <w:right w:val="none" w:sz="0" w:space="0" w:color="auto"/>
      </w:divBdr>
    </w:div>
    <w:div w:id="406533808">
      <w:bodyDiv w:val="1"/>
      <w:marLeft w:val="0"/>
      <w:marRight w:val="0"/>
      <w:marTop w:val="0"/>
      <w:marBottom w:val="0"/>
      <w:divBdr>
        <w:top w:val="none" w:sz="0" w:space="0" w:color="auto"/>
        <w:left w:val="none" w:sz="0" w:space="0" w:color="auto"/>
        <w:bottom w:val="none" w:sz="0" w:space="0" w:color="auto"/>
        <w:right w:val="none" w:sz="0" w:space="0" w:color="auto"/>
      </w:divBdr>
    </w:div>
    <w:div w:id="409543014">
      <w:bodyDiv w:val="1"/>
      <w:marLeft w:val="0"/>
      <w:marRight w:val="0"/>
      <w:marTop w:val="0"/>
      <w:marBottom w:val="0"/>
      <w:divBdr>
        <w:top w:val="none" w:sz="0" w:space="0" w:color="auto"/>
        <w:left w:val="none" w:sz="0" w:space="0" w:color="auto"/>
        <w:bottom w:val="none" w:sz="0" w:space="0" w:color="auto"/>
        <w:right w:val="none" w:sz="0" w:space="0" w:color="auto"/>
      </w:divBdr>
    </w:div>
    <w:div w:id="456223852">
      <w:bodyDiv w:val="1"/>
      <w:marLeft w:val="0"/>
      <w:marRight w:val="0"/>
      <w:marTop w:val="0"/>
      <w:marBottom w:val="0"/>
      <w:divBdr>
        <w:top w:val="none" w:sz="0" w:space="0" w:color="auto"/>
        <w:left w:val="none" w:sz="0" w:space="0" w:color="auto"/>
        <w:bottom w:val="none" w:sz="0" w:space="0" w:color="auto"/>
        <w:right w:val="none" w:sz="0" w:space="0" w:color="auto"/>
      </w:divBdr>
    </w:div>
    <w:div w:id="483591537">
      <w:bodyDiv w:val="1"/>
      <w:marLeft w:val="0"/>
      <w:marRight w:val="0"/>
      <w:marTop w:val="0"/>
      <w:marBottom w:val="0"/>
      <w:divBdr>
        <w:top w:val="none" w:sz="0" w:space="0" w:color="auto"/>
        <w:left w:val="none" w:sz="0" w:space="0" w:color="auto"/>
        <w:bottom w:val="none" w:sz="0" w:space="0" w:color="auto"/>
        <w:right w:val="none" w:sz="0" w:space="0" w:color="auto"/>
      </w:divBdr>
    </w:div>
    <w:div w:id="525602198">
      <w:bodyDiv w:val="1"/>
      <w:marLeft w:val="0"/>
      <w:marRight w:val="0"/>
      <w:marTop w:val="0"/>
      <w:marBottom w:val="0"/>
      <w:divBdr>
        <w:top w:val="none" w:sz="0" w:space="0" w:color="auto"/>
        <w:left w:val="none" w:sz="0" w:space="0" w:color="auto"/>
        <w:bottom w:val="none" w:sz="0" w:space="0" w:color="auto"/>
        <w:right w:val="none" w:sz="0" w:space="0" w:color="auto"/>
      </w:divBdr>
    </w:div>
    <w:div w:id="538395922">
      <w:bodyDiv w:val="1"/>
      <w:marLeft w:val="0"/>
      <w:marRight w:val="0"/>
      <w:marTop w:val="0"/>
      <w:marBottom w:val="0"/>
      <w:divBdr>
        <w:top w:val="none" w:sz="0" w:space="0" w:color="auto"/>
        <w:left w:val="none" w:sz="0" w:space="0" w:color="auto"/>
        <w:bottom w:val="none" w:sz="0" w:space="0" w:color="auto"/>
        <w:right w:val="none" w:sz="0" w:space="0" w:color="auto"/>
      </w:divBdr>
    </w:div>
    <w:div w:id="548879430">
      <w:bodyDiv w:val="1"/>
      <w:marLeft w:val="0"/>
      <w:marRight w:val="0"/>
      <w:marTop w:val="0"/>
      <w:marBottom w:val="0"/>
      <w:divBdr>
        <w:top w:val="none" w:sz="0" w:space="0" w:color="auto"/>
        <w:left w:val="none" w:sz="0" w:space="0" w:color="auto"/>
        <w:bottom w:val="none" w:sz="0" w:space="0" w:color="auto"/>
        <w:right w:val="none" w:sz="0" w:space="0" w:color="auto"/>
      </w:divBdr>
    </w:div>
    <w:div w:id="567768777">
      <w:bodyDiv w:val="1"/>
      <w:marLeft w:val="0"/>
      <w:marRight w:val="0"/>
      <w:marTop w:val="0"/>
      <w:marBottom w:val="0"/>
      <w:divBdr>
        <w:top w:val="none" w:sz="0" w:space="0" w:color="auto"/>
        <w:left w:val="none" w:sz="0" w:space="0" w:color="auto"/>
        <w:bottom w:val="none" w:sz="0" w:space="0" w:color="auto"/>
        <w:right w:val="none" w:sz="0" w:space="0" w:color="auto"/>
      </w:divBdr>
    </w:div>
    <w:div w:id="576210868">
      <w:bodyDiv w:val="1"/>
      <w:marLeft w:val="0"/>
      <w:marRight w:val="0"/>
      <w:marTop w:val="0"/>
      <w:marBottom w:val="0"/>
      <w:divBdr>
        <w:top w:val="none" w:sz="0" w:space="0" w:color="auto"/>
        <w:left w:val="none" w:sz="0" w:space="0" w:color="auto"/>
        <w:bottom w:val="none" w:sz="0" w:space="0" w:color="auto"/>
        <w:right w:val="none" w:sz="0" w:space="0" w:color="auto"/>
      </w:divBdr>
    </w:div>
    <w:div w:id="579869580">
      <w:bodyDiv w:val="1"/>
      <w:marLeft w:val="0"/>
      <w:marRight w:val="0"/>
      <w:marTop w:val="0"/>
      <w:marBottom w:val="0"/>
      <w:divBdr>
        <w:top w:val="none" w:sz="0" w:space="0" w:color="auto"/>
        <w:left w:val="none" w:sz="0" w:space="0" w:color="auto"/>
        <w:bottom w:val="none" w:sz="0" w:space="0" w:color="auto"/>
        <w:right w:val="none" w:sz="0" w:space="0" w:color="auto"/>
      </w:divBdr>
    </w:div>
    <w:div w:id="599024121">
      <w:bodyDiv w:val="1"/>
      <w:marLeft w:val="0"/>
      <w:marRight w:val="0"/>
      <w:marTop w:val="0"/>
      <w:marBottom w:val="0"/>
      <w:divBdr>
        <w:top w:val="none" w:sz="0" w:space="0" w:color="auto"/>
        <w:left w:val="none" w:sz="0" w:space="0" w:color="auto"/>
        <w:bottom w:val="none" w:sz="0" w:space="0" w:color="auto"/>
        <w:right w:val="none" w:sz="0" w:space="0" w:color="auto"/>
      </w:divBdr>
    </w:div>
    <w:div w:id="626742946">
      <w:bodyDiv w:val="1"/>
      <w:marLeft w:val="0"/>
      <w:marRight w:val="0"/>
      <w:marTop w:val="0"/>
      <w:marBottom w:val="0"/>
      <w:divBdr>
        <w:top w:val="none" w:sz="0" w:space="0" w:color="auto"/>
        <w:left w:val="none" w:sz="0" w:space="0" w:color="auto"/>
        <w:bottom w:val="none" w:sz="0" w:space="0" w:color="auto"/>
        <w:right w:val="none" w:sz="0" w:space="0" w:color="auto"/>
      </w:divBdr>
    </w:div>
    <w:div w:id="638846947">
      <w:bodyDiv w:val="1"/>
      <w:marLeft w:val="0"/>
      <w:marRight w:val="0"/>
      <w:marTop w:val="0"/>
      <w:marBottom w:val="0"/>
      <w:divBdr>
        <w:top w:val="none" w:sz="0" w:space="0" w:color="auto"/>
        <w:left w:val="none" w:sz="0" w:space="0" w:color="auto"/>
        <w:bottom w:val="none" w:sz="0" w:space="0" w:color="auto"/>
        <w:right w:val="none" w:sz="0" w:space="0" w:color="auto"/>
      </w:divBdr>
    </w:div>
    <w:div w:id="647394747">
      <w:bodyDiv w:val="1"/>
      <w:marLeft w:val="0"/>
      <w:marRight w:val="0"/>
      <w:marTop w:val="0"/>
      <w:marBottom w:val="0"/>
      <w:divBdr>
        <w:top w:val="none" w:sz="0" w:space="0" w:color="auto"/>
        <w:left w:val="none" w:sz="0" w:space="0" w:color="auto"/>
        <w:bottom w:val="none" w:sz="0" w:space="0" w:color="auto"/>
        <w:right w:val="none" w:sz="0" w:space="0" w:color="auto"/>
      </w:divBdr>
    </w:div>
    <w:div w:id="666901162">
      <w:bodyDiv w:val="1"/>
      <w:marLeft w:val="0"/>
      <w:marRight w:val="0"/>
      <w:marTop w:val="0"/>
      <w:marBottom w:val="0"/>
      <w:divBdr>
        <w:top w:val="none" w:sz="0" w:space="0" w:color="auto"/>
        <w:left w:val="none" w:sz="0" w:space="0" w:color="auto"/>
        <w:bottom w:val="none" w:sz="0" w:space="0" w:color="auto"/>
        <w:right w:val="none" w:sz="0" w:space="0" w:color="auto"/>
      </w:divBdr>
    </w:div>
    <w:div w:id="704795095">
      <w:bodyDiv w:val="1"/>
      <w:marLeft w:val="0"/>
      <w:marRight w:val="0"/>
      <w:marTop w:val="0"/>
      <w:marBottom w:val="0"/>
      <w:divBdr>
        <w:top w:val="none" w:sz="0" w:space="0" w:color="auto"/>
        <w:left w:val="none" w:sz="0" w:space="0" w:color="auto"/>
        <w:bottom w:val="none" w:sz="0" w:space="0" w:color="auto"/>
        <w:right w:val="none" w:sz="0" w:space="0" w:color="auto"/>
      </w:divBdr>
    </w:div>
    <w:div w:id="755246204">
      <w:bodyDiv w:val="1"/>
      <w:marLeft w:val="0"/>
      <w:marRight w:val="0"/>
      <w:marTop w:val="0"/>
      <w:marBottom w:val="0"/>
      <w:divBdr>
        <w:top w:val="none" w:sz="0" w:space="0" w:color="auto"/>
        <w:left w:val="none" w:sz="0" w:space="0" w:color="auto"/>
        <w:bottom w:val="none" w:sz="0" w:space="0" w:color="auto"/>
        <w:right w:val="none" w:sz="0" w:space="0" w:color="auto"/>
      </w:divBdr>
    </w:div>
    <w:div w:id="756100719">
      <w:bodyDiv w:val="1"/>
      <w:marLeft w:val="0"/>
      <w:marRight w:val="0"/>
      <w:marTop w:val="0"/>
      <w:marBottom w:val="0"/>
      <w:divBdr>
        <w:top w:val="none" w:sz="0" w:space="0" w:color="auto"/>
        <w:left w:val="none" w:sz="0" w:space="0" w:color="auto"/>
        <w:bottom w:val="none" w:sz="0" w:space="0" w:color="auto"/>
        <w:right w:val="none" w:sz="0" w:space="0" w:color="auto"/>
      </w:divBdr>
    </w:div>
    <w:div w:id="759837622">
      <w:bodyDiv w:val="1"/>
      <w:marLeft w:val="0"/>
      <w:marRight w:val="0"/>
      <w:marTop w:val="0"/>
      <w:marBottom w:val="0"/>
      <w:divBdr>
        <w:top w:val="none" w:sz="0" w:space="0" w:color="auto"/>
        <w:left w:val="none" w:sz="0" w:space="0" w:color="auto"/>
        <w:bottom w:val="none" w:sz="0" w:space="0" w:color="auto"/>
        <w:right w:val="none" w:sz="0" w:space="0" w:color="auto"/>
      </w:divBdr>
    </w:div>
    <w:div w:id="772673288">
      <w:bodyDiv w:val="1"/>
      <w:marLeft w:val="0"/>
      <w:marRight w:val="0"/>
      <w:marTop w:val="0"/>
      <w:marBottom w:val="0"/>
      <w:divBdr>
        <w:top w:val="none" w:sz="0" w:space="0" w:color="auto"/>
        <w:left w:val="none" w:sz="0" w:space="0" w:color="auto"/>
        <w:bottom w:val="none" w:sz="0" w:space="0" w:color="auto"/>
        <w:right w:val="none" w:sz="0" w:space="0" w:color="auto"/>
      </w:divBdr>
    </w:div>
    <w:div w:id="787899024">
      <w:bodyDiv w:val="1"/>
      <w:marLeft w:val="0"/>
      <w:marRight w:val="0"/>
      <w:marTop w:val="0"/>
      <w:marBottom w:val="0"/>
      <w:divBdr>
        <w:top w:val="none" w:sz="0" w:space="0" w:color="auto"/>
        <w:left w:val="none" w:sz="0" w:space="0" w:color="auto"/>
        <w:bottom w:val="none" w:sz="0" w:space="0" w:color="auto"/>
        <w:right w:val="none" w:sz="0" w:space="0" w:color="auto"/>
      </w:divBdr>
    </w:div>
    <w:div w:id="792017485">
      <w:bodyDiv w:val="1"/>
      <w:marLeft w:val="0"/>
      <w:marRight w:val="0"/>
      <w:marTop w:val="0"/>
      <w:marBottom w:val="0"/>
      <w:divBdr>
        <w:top w:val="none" w:sz="0" w:space="0" w:color="auto"/>
        <w:left w:val="none" w:sz="0" w:space="0" w:color="auto"/>
        <w:bottom w:val="none" w:sz="0" w:space="0" w:color="auto"/>
        <w:right w:val="none" w:sz="0" w:space="0" w:color="auto"/>
      </w:divBdr>
    </w:div>
    <w:div w:id="806973845">
      <w:bodyDiv w:val="1"/>
      <w:marLeft w:val="0"/>
      <w:marRight w:val="0"/>
      <w:marTop w:val="0"/>
      <w:marBottom w:val="0"/>
      <w:divBdr>
        <w:top w:val="none" w:sz="0" w:space="0" w:color="auto"/>
        <w:left w:val="none" w:sz="0" w:space="0" w:color="auto"/>
        <w:bottom w:val="none" w:sz="0" w:space="0" w:color="auto"/>
        <w:right w:val="none" w:sz="0" w:space="0" w:color="auto"/>
      </w:divBdr>
    </w:div>
    <w:div w:id="835733223">
      <w:bodyDiv w:val="1"/>
      <w:marLeft w:val="0"/>
      <w:marRight w:val="0"/>
      <w:marTop w:val="0"/>
      <w:marBottom w:val="0"/>
      <w:divBdr>
        <w:top w:val="none" w:sz="0" w:space="0" w:color="auto"/>
        <w:left w:val="none" w:sz="0" w:space="0" w:color="auto"/>
        <w:bottom w:val="none" w:sz="0" w:space="0" w:color="auto"/>
        <w:right w:val="none" w:sz="0" w:space="0" w:color="auto"/>
      </w:divBdr>
    </w:div>
    <w:div w:id="878401165">
      <w:bodyDiv w:val="1"/>
      <w:marLeft w:val="0"/>
      <w:marRight w:val="0"/>
      <w:marTop w:val="0"/>
      <w:marBottom w:val="0"/>
      <w:divBdr>
        <w:top w:val="none" w:sz="0" w:space="0" w:color="auto"/>
        <w:left w:val="none" w:sz="0" w:space="0" w:color="auto"/>
        <w:bottom w:val="none" w:sz="0" w:space="0" w:color="auto"/>
        <w:right w:val="none" w:sz="0" w:space="0" w:color="auto"/>
      </w:divBdr>
    </w:div>
    <w:div w:id="885141870">
      <w:bodyDiv w:val="1"/>
      <w:marLeft w:val="0"/>
      <w:marRight w:val="0"/>
      <w:marTop w:val="0"/>
      <w:marBottom w:val="0"/>
      <w:divBdr>
        <w:top w:val="none" w:sz="0" w:space="0" w:color="auto"/>
        <w:left w:val="none" w:sz="0" w:space="0" w:color="auto"/>
        <w:bottom w:val="none" w:sz="0" w:space="0" w:color="auto"/>
        <w:right w:val="none" w:sz="0" w:space="0" w:color="auto"/>
      </w:divBdr>
    </w:div>
    <w:div w:id="926576210">
      <w:bodyDiv w:val="1"/>
      <w:marLeft w:val="0"/>
      <w:marRight w:val="0"/>
      <w:marTop w:val="0"/>
      <w:marBottom w:val="0"/>
      <w:divBdr>
        <w:top w:val="none" w:sz="0" w:space="0" w:color="auto"/>
        <w:left w:val="none" w:sz="0" w:space="0" w:color="auto"/>
        <w:bottom w:val="none" w:sz="0" w:space="0" w:color="auto"/>
        <w:right w:val="none" w:sz="0" w:space="0" w:color="auto"/>
      </w:divBdr>
    </w:div>
    <w:div w:id="959261111">
      <w:bodyDiv w:val="1"/>
      <w:marLeft w:val="0"/>
      <w:marRight w:val="0"/>
      <w:marTop w:val="0"/>
      <w:marBottom w:val="0"/>
      <w:divBdr>
        <w:top w:val="none" w:sz="0" w:space="0" w:color="auto"/>
        <w:left w:val="none" w:sz="0" w:space="0" w:color="auto"/>
        <w:bottom w:val="none" w:sz="0" w:space="0" w:color="auto"/>
        <w:right w:val="none" w:sz="0" w:space="0" w:color="auto"/>
      </w:divBdr>
    </w:div>
    <w:div w:id="982856117">
      <w:bodyDiv w:val="1"/>
      <w:marLeft w:val="0"/>
      <w:marRight w:val="0"/>
      <w:marTop w:val="0"/>
      <w:marBottom w:val="0"/>
      <w:divBdr>
        <w:top w:val="none" w:sz="0" w:space="0" w:color="auto"/>
        <w:left w:val="none" w:sz="0" w:space="0" w:color="auto"/>
        <w:bottom w:val="none" w:sz="0" w:space="0" w:color="auto"/>
        <w:right w:val="none" w:sz="0" w:space="0" w:color="auto"/>
      </w:divBdr>
    </w:div>
    <w:div w:id="1021082253">
      <w:bodyDiv w:val="1"/>
      <w:marLeft w:val="0"/>
      <w:marRight w:val="0"/>
      <w:marTop w:val="0"/>
      <w:marBottom w:val="0"/>
      <w:divBdr>
        <w:top w:val="none" w:sz="0" w:space="0" w:color="auto"/>
        <w:left w:val="none" w:sz="0" w:space="0" w:color="auto"/>
        <w:bottom w:val="none" w:sz="0" w:space="0" w:color="auto"/>
        <w:right w:val="none" w:sz="0" w:space="0" w:color="auto"/>
      </w:divBdr>
    </w:div>
    <w:div w:id="1050417857">
      <w:bodyDiv w:val="1"/>
      <w:marLeft w:val="0"/>
      <w:marRight w:val="0"/>
      <w:marTop w:val="0"/>
      <w:marBottom w:val="0"/>
      <w:divBdr>
        <w:top w:val="none" w:sz="0" w:space="0" w:color="auto"/>
        <w:left w:val="none" w:sz="0" w:space="0" w:color="auto"/>
        <w:bottom w:val="none" w:sz="0" w:space="0" w:color="auto"/>
        <w:right w:val="none" w:sz="0" w:space="0" w:color="auto"/>
      </w:divBdr>
    </w:div>
    <w:div w:id="1115446777">
      <w:bodyDiv w:val="1"/>
      <w:marLeft w:val="0"/>
      <w:marRight w:val="0"/>
      <w:marTop w:val="0"/>
      <w:marBottom w:val="0"/>
      <w:divBdr>
        <w:top w:val="none" w:sz="0" w:space="0" w:color="auto"/>
        <w:left w:val="none" w:sz="0" w:space="0" w:color="auto"/>
        <w:bottom w:val="none" w:sz="0" w:space="0" w:color="auto"/>
        <w:right w:val="none" w:sz="0" w:space="0" w:color="auto"/>
      </w:divBdr>
    </w:div>
    <w:div w:id="1155226415">
      <w:bodyDiv w:val="1"/>
      <w:marLeft w:val="0"/>
      <w:marRight w:val="0"/>
      <w:marTop w:val="0"/>
      <w:marBottom w:val="0"/>
      <w:divBdr>
        <w:top w:val="none" w:sz="0" w:space="0" w:color="auto"/>
        <w:left w:val="none" w:sz="0" w:space="0" w:color="auto"/>
        <w:bottom w:val="none" w:sz="0" w:space="0" w:color="auto"/>
        <w:right w:val="none" w:sz="0" w:space="0" w:color="auto"/>
      </w:divBdr>
    </w:div>
    <w:div w:id="1187405753">
      <w:bodyDiv w:val="1"/>
      <w:marLeft w:val="0"/>
      <w:marRight w:val="0"/>
      <w:marTop w:val="0"/>
      <w:marBottom w:val="0"/>
      <w:divBdr>
        <w:top w:val="none" w:sz="0" w:space="0" w:color="auto"/>
        <w:left w:val="none" w:sz="0" w:space="0" w:color="auto"/>
        <w:bottom w:val="none" w:sz="0" w:space="0" w:color="auto"/>
        <w:right w:val="none" w:sz="0" w:space="0" w:color="auto"/>
      </w:divBdr>
    </w:div>
    <w:div w:id="1227187314">
      <w:bodyDiv w:val="1"/>
      <w:marLeft w:val="0"/>
      <w:marRight w:val="0"/>
      <w:marTop w:val="0"/>
      <w:marBottom w:val="0"/>
      <w:divBdr>
        <w:top w:val="none" w:sz="0" w:space="0" w:color="auto"/>
        <w:left w:val="none" w:sz="0" w:space="0" w:color="auto"/>
        <w:bottom w:val="none" w:sz="0" w:space="0" w:color="auto"/>
        <w:right w:val="none" w:sz="0" w:space="0" w:color="auto"/>
      </w:divBdr>
    </w:div>
    <w:div w:id="1230463012">
      <w:bodyDiv w:val="1"/>
      <w:marLeft w:val="0"/>
      <w:marRight w:val="0"/>
      <w:marTop w:val="0"/>
      <w:marBottom w:val="0"/>
      <w:divBdr>
        <w:top w:val="none" w:sz="0" w:space="0" w:color="auto"/>
        <w:left w:val="none" w:sz="0" w:space="0" w:color="auto"/>
        <w:bottom w:val="none" w:sz="0" w:space="0" w:color="auto"/>
        <w:right w:val="none" w:sz="0" w:space="0" w:color="auto"/>
      </w:divBdr>
    </w:div>
    <w:div w:id="1230921786">
      <w:bodyDiv w:val="1"/>
      <w:marLeft w:val="0"/>
      <w:marRight w:val="0"/>
      <w:marTop w:val="0"/>
      <w:marBottom w:val="0"/>
      <w:divBdr>
        <w:top w:val="none" w:sz="0" w:space="0" w:color="auto"/>
        <w:left w:val="none" w:sz="0" w:space="0" w:color="auto"/>
        <w:bottom w:val="none" w:sz="0" w:space="0" w:color="auto"/>
        <w:right w:val="none" w:sz="0" w:space="0" w:color="auto"/>
      </w:divBdr>
    </w:div>
    <w:div w:id="1251507958">
      <w:bodyDiv w:val="1"/>
      <w:marLeft w:val="0"/>
      <w:marRight w:val="0"/>
      <w:marTop w:val="0"/>
      <w:marBottom w:val="0"/>
      <w:divBdr>
        <w:top w:val="none" w:sz="0" w:space="0" w:color="auto"/>
        <w:left w:val="none" w:sz="0" w:space="0" w:color="auto"/>
        <w:bottom w:val="none" w:sz="0" w:space="0" w:color="auto"/>
        <w:right w:val="none" w:sz="0" w:space="0" w:color="auto"/>
      </w:divBdr>
    </w:div>
    <w:div w:id="1261374062">
      <w:bodyDiv w:val="1"/>
      <w:marLeft w:val="0"/>
      <w:marRight w:val="0"/>
      <w:marTop w:val="0"/>
      <w:marBottom w:val="0"/>
      <w:divBdr>
        <w:top w:val="none" w:sz="0" w:space="0" w:color="auto"/>
        <w:left w:val="none" w:sz="0" w:space="0" w:color="auto"/>
        <w:bottom w:val="none" w:sz="0" w:space="0" w:color="auto"/>
        <w:right w:val="none" w:sz="0" w:space="0" w:color="auto"/>
      </w:divBdr>
    </w:div>
    <w:div w:id="1284002024">
      <w:bodyDiv w:val="1"/>
      <w:marLeft w:val="0"/>
      <w:marRight w:val="0"/>
      <w:marTop w:val="0"/>
      <w:marBottom w:val="0"/>
      <w:divBdr>
        <w:top w:val="none" w:sz="0" w:space="0" w:color="auto"/>
        <w:left w:val="none" w:sz="0" w:space="0" w:color="auto"/>
        <w:bottom w:val="none" w:sz="0" w:space="0" w:color="auto"/>
        <w:right w:val="none" w:sz="0" w:space="0" w:color="auto"/>
      </w:divBdr>
    </w:div>
    <w:div w:id="1285506551">
      <w:bodyDiv w:val="1"/>
      <w:marLeft w:val="0"/>
      <w:marRight w:val="0"/>
      <w:marTop w:val="0"/>
      <w:marBottom w:val="0"/>
      <w:divBdr>
        <w:top w:val="none" w:sz="0" w:space="0" w:color="auto"/>
        <w:left w:val="none" w:sz="0" w:space="0" w:color="auto"/>
        <w:bottom w:val="none" w:sz="0" w:space="0" w:color="auto"/>
        <w:right w:val="none" w:sz="0" w:space="0" w:color="auto"/>
      </w:divBdr>
    </w:div>
    <w:div w:id="1317299095">
      <w:bodyDiv w:val="1"/>
      <w:marLeft w:val="0"/>
      <w:marRight w:val="0"/>
      <w:marTop w:val="0"/>
      <w:marBottom w:val="0"/>
      <w:divBdr>
        <w:top w:val="none" w:sz="0" w:space="0" w:color="auto"/>
        <w:left w:val="none" w:sz="0" w:space="0" w:color="auto"/>
        <w:bottom w:val="none" w:sz="0" w:space="0" w:color="auto"/>
        <w:right w:val="none" w:sz="0" w:space="0" w:color="auto"/>
      </w:divBdr>
    </w:div>
    <w:div w:id="1351838998">
      <w:bodyDiv w:val="1"/>
      <w:marLeft w:val="0"/>
      <w:marRight w:val="0"/>
      <w:marTop w:val="0"/>
      <w:marBottom w:val="0"/>
      <w:divBdr>
        <w:top w:val="none" w:sz="0" w:space="0" w:color="auto"/>
        <w:left w:val="none" w:sz="0" w:space="0" w:color="auto"/>
        <w:bottom w:val="none" w:sz="0" w:space="0" w:color="auto"/>
        <w:right w:val="none" w:sz="0" w:space="0" w:color="auto"/>
      </w:divBdr>
    </w:div>
    <w:div w:id="1355497795">
      <w:bodyDiv w:val="1"/>
      <w:marLeft w:val="0"/>
      <w:marRight w:val="0"/>
      <w:marTop w:val="0"/>
      <w:marBottom w:val="0"/>
      <w:divBdr>
        <w:top w:val="none" w:sz="0" w:space="0" w:color="auto"/>
        <w:left w:val="none" w:sz="0" w:space="0" w:color="auto"/>
        <w:bottom w:val="none" w:sz="0" w:space="0" w:color="auto"/>
        <w:right w:val="none" w:sz="0" w:space="0" w:color="auto"/>
      </w:divBdr>
    </w:div>
    <w:div w:id="1376276914">
      <w:bodyDiv w:val="1"/>
      <w:marLeft w:val="0"/>
      <w:marRight w:val="0"/>
      <w:marTop w:val="0"/>
      <w:marBottom w:val="0"/>
      <w:divBdr>
        <w:top w:val="none" w:sz="0" w:space="0" w:color="auto"/>
        <w:left w:val="none" w:sz="0" w:space="0" w:color="auto"/>
        <w:bottom w:val="none" w:sz="0" w:space="0" w:color="auto"/>
        <w:right w:val="none" w:sz="0" w:space="0" w:color="auto"/>
      </w:divBdr>
    </w:div>
    <w:div w:id="1378508476">
      <w:bodyDiv w:val="1"/>
      <w:marLeft w:val="0"/>
      <w:marRight w:val="0"/>
      <w:marTop w:val="0"/>
      <w:marBottom w:val="0"/>
      <w:divBdr>
        <w:top w:val="none" w:sz="0" w:space="0" w:color="auto"/>
        <w:left w:val="none" w:sz="0" w:space="0" w:color="auto"/>
        <w:bottom w:val="none" w:sz="0" w:space="0" w:color="auto"/>
        <w:right w:val="none" w:sz="0" w:space="0" w:color="auto"/>
      </w:divBdr>
    </w:div>
    <w:div w:id="1386873739">
      <w:bodyDiv w:val="1"/>
      <w:marLeft w:val="0"/>
      <w:marRight w:val="0"/>
      <w:marTop w:val="0"/>
      <w:marBottom w:val="0"/>
      <w:divBdr>
        <w:top w:val="none" w:sz="0" w:space="0" w:color="auto"/>
        <w:left w:val="none" w:sz="0" w:space="0" w:color="auto"/>
        <w:bottom w:val="none" w:sz="0" w:space="0" w:color="auto"/>
        <w:right w:val="none" w:sz="0" w:space="0" w:color="auto"/>
      </w:divBdr>
    </w:div>
    <w:div w:id="1390810662">
      <w:bodyDiv w:val="1"/>
      <w:marLeft w:val="0"/>
      <w:marRight w:val="0"/>
      <w:marTop w:val="0"/>
      <w:marBottom w:val="0"/>
      <w:divBdr>
        <w:top w:val="none" w:sz="0" w:space="0" w:color="auto"/>
        <w:left w:val="none" w:sz="0" w:space="0" w:color="auto"/>
        <w:bottom w:val="none" w:sz="0" w:space="0" w:color="auto"/>
        <w:right w:val="none" w:sz="0" w:space="0" w:color="auto"/>
      </w:divBdr>
    </w:div>
    <w:div w:id="1474443050">
      <w:bodyDiv w:val="1"/>
      <w:marLeft w:val="0"/>
      <w:marRight w:val="0"/>
      <w:marTop w:val="0"/>
      <w:marBottom w:val="0"/>
      <w:divBdr>
        <w:top w:val="none" w:sz="0" w:space="0" w:color="auto"/>
        <w:left w:val="none" w:sz="0" w:space="0" w:color="auto"/>
        <w:bottom w:val="none" w:sz="0" w:space="0" w:color="auto"/>
        <w:right w:val="none" w:sz="0" w:space="0" w:color="auto"/>
      </w:divBdr>
    </w:div>
    <w:div w:id="1499536651">
      <w:bodyDiv w:val="1"/>
      <w:marLeft w:val="0"/>
      <w:marRight w:val="0"/>
      <w:marTop w:val="0"/>
      <w:marBottom w:val="0"/>
      <w:divBdr>
        <w:top w:val="none" w:sz="0" w:space="0" w:color="auto"/>
        <w:left w:val="none" w:sz="0" w:space="0" w:color="auto"/>
        <w:bottom w:val="none" w:sz="0" w:space="0" w:color="auto"/>
        <w:right w:val="none" w:sz="0" w:space="0" w:color="auto"/>
      </w:divBdr>
    </w:div>
    <w:div w:id="1508128869">
      <w:bodyDiv w:val="1"/>
      <w:marLeft w:val="0"/>
      <w:marRight w:val="0"/>
      <w:marTop w:val="0"/>
      <w:marBottom w:val="0"/>
      <w:divBdr>
        <w:top w:val="none" w:sz="0" w:space="0" w:color="auto"/>
        <w:left w:val="none" w:sz="0" w:space="0" w:color="auto"/>
        <w:bottom w:val="none" w:sz="0" w:space="0" w:color="auto"/>
        <w:right w:val="none" w:sz="0" w:space="0" w:color="auto"/>
      </w:divBdr>
    </w:div>
    <w:div w:id="1514102556">
      <w:bodyDiv w:val="1"/>
      <w:marLeft w:val="0"/>
      <w:marRight w:val="0"/>
      <w:marTop w:val="0"/>
      <w:marBottom w:val="0"/>
      <w:divBdr>
        <w:top w:val="none" w:sz="0" w:space="0" w:color="auto"/>
        <w:left w:val="none" w:sz="0" w:space="0" w:color="auto"/>
        <w:bottom w:val="none" w:sz="0" w:space="0" w:color="auto"/>
        <w:right w:val="none" w:sz="0" w:space="0" w:color="auto"/>
      </w:divBdr>
    </w:div>
    <w:div w:id="1516651508">
      <w:bodyDiv w:val="1"/>
      <w:marLeft w:val="0"/>
      <w:marRight w:val="0"/>
      <w:marTop w:val="0"/>
      <w:marBottom w:val="0"/>
      <w:divBdr>
        <w:top w:val="none" w:sz="0" w:space="0" w:color="auto"/>
        <w:left w:val="none" w:sz="0" w:space="0" w:color="auto"/>
        <w:bottom w:val="none" w:sz="0" w:space="0" w:color="auto"/>
        <w:right w:val="none" w:sz="0" w:space="0" w:color="auto"/>
      </w:divBdr>
    </w:div>
    <w:div w:id="1526212216">
      <w:bodyDiv w:val="1"/>
      <w:marLeft w:val="0"/>
      <w:marRight w:val="0"/>
      <w:marTop w:val="0"/>
      <w:marBottom w:val="0"/>
      <w:divBdr>
        <w:top w:val="none" w:sz="0" w:space="0" w:color="auto"/>
        <w:left w:val="none" w:sz="0" w:space="0" w:color="auto"/>
        <w:bottom w:val="none" w:sz="0" w:space="0" w:color="auto"/>
        <w:right w:val="none" w:sz="0" w:space="0" w:color="auto"/>
      </w:divBdr>
    </w:div>
    <w:div w:id="1531527154">
      <w:bodyDiv w:val="1"/>
      <w:marLeft w:val="0"/>
      <w:marRight w:val="0"/>
      <w:marTop w:val="0"/>
      <w:marBottom w:val="0"/>
      <w:divBdr>
        <w:top w:val="none" w:sz="0" w:space="0" w:color="auto"/>
        <w:left w:val="none" w:sz="0" w:space="0" w:color="auto"/>
        <w:bottom w:val="none" w:sz="0" w:space="0" w:color="auto"/>
        <w:right w:val="none" w:sz="0" w:space="0" w:color="auto"/>
      </w:divBdr>
    </w:div>
    <w:div w:id="1532303012">
      <w:bodyDiv w:val="1"/>
      <w:marLeft w:val="0"/>
      <w:marRight w:val="0"/>
      <w:marTop w:val="0"/>
      <w:marBottom w:val="0"/>
      <w:divBdr>
        <w:top w:val="none" w:sz="0" w:space="0" w:color="auto"/>
        <w:left w:val="none" w:sz="0" w:space="0" w:color="auto"/>
        <w:bottom w:val="none" w:sz="0" w:space="0" w:color="auto"/>
        <w:right w:val="none" w:sz="0" w:space="0" w:color="auto"/>
      </w:divBdr>
    </w:div>
    <w:div w:id="1571696687">
      <w:bodyDiv w:val="1"/>
      <w:marLeft w:val="0"/>
      <w:marRight w:val="0"/>
      <w:marTop w:val="0"/>
      <w:marBottom w:val="0"/>
      <w:divBdr>
        <w:top w:val="none" w:sz="0" w:space="0" w:color="auto"/>
        <w:left w:val="none" w:sz="0" w:space="0" w:color="auto"/>
        <w:bottom w:val="none" w:sz="0" w:space="0" w:color="auto"/>
        <w:right w:val="none" w:sz="0" w:space="0" w:color="auto"/>
      </w:divBdr>
    </w:div>
    <w:div w:id="1607233656">
      <w:bodyDiv w:val="1"/>
      <w:marLeft w:val="0"/>
      <w:marRight w:val="0"/>
      <w:marTop w:val="0"/>
      <w:marBottom w:val="0"/>
      <w:divBdr>
        <w:top w:val="none" w:sz="0" w:space="0" w:color="auto"/>
        <w:left w:val="none" w:sz="0" w:space="0" w:color="auto"/>
        <w:bottom w:val="none" w:sz="0" w:space="0" w:color="auto"/>
        <w:right w:val="none" w:sz="0" w:space="0" w:color="auto"/>
      </w:divBdr>
    </w:div>
    <w:div w:id="1611156840">
      <w:bodyDiv w:val="1"/>
      <w:marLeft w:val="0"/>
      <w:marRight w:val="0"/>
      <w:marTop w:val="0"/>
      <w:marBottom w:val="0"/>
      <w:divBdr>
        <w:top w:val="none" w:sz="0" w:space="0" w:color="auto"/>
        <w:left w:val="none" w:sz="0" w:space="0" w:color="auto"/>
        <w:bottom w:val="none" w:sz="0" w:space="0" w:color="auto"/>
        <w:right w:val="none" w:sz="0" w:space="0" w:color="auto"/>
      </w:divBdr>
    </w:div>
    <w:div w:id="1612392637">
      <w:bodyDiv w:val="1"/>
      <w:marLeft w:val="0"/>
      <w:marRight w:val="0"/>
      <w:marTop w:val="0"/>
      <w:marBottom w:val="0"/>
      <w:divBdr>
        <w:top w:val="none" w:sz="0" w:space="0" w:color="auto"/>
        <w:left w:val="none" w:sz="0" w:space="0" w:color="auto"/>
        <w:bottom w:val="none" w:sz="0" w:space="0" w:color="auto"/>
        <w:right w:val="none" w:sz="0" w:space="0" w:color="auto"/>
      </w:divBdr>
    </w:div>
    <w:div w:id="1634167595">
      <w:bodyDiv w:val="1"/>
      <w:marLeft w:val="0"/>
      <w:marRight w:val="0"/>
      <w:marTop w:val="0"/>
      <w:marBottom w:val="0"/>
      <w:divBdr>
        <w:top w:val="none" w:sz="0" w:space="0" w:color="auto"/>
        <w:left w:val="none" w:sz="0" w:space="0" w:color="auto"/>
        <w:bottom w:val="none" w:sz="0" w:space="0" w:color="auto"/>
        <w:right w:val="none" w:sz="0" w:space="0" w:color="auto"/>
      </w:divBdr>
    </w:div>
    <w:div w:id="1653831126">
      <w:bodyDiv w:val="1"/>
      <w:marLeft w:val="0"/>
      <w:marRight w:val="0"/>
      <w:marTop w:val="0"/>
      <w:marBottom w:val="0"/>
      <w:divBdr>
        <w:top w:val="none" w:sz="0" w:space="0" w:color="auto"/>
        <w:left w:val="none" w:sz="0" w:space="0" w:color="auto"/>
        <w:bottom w:val="none" w:sz="0" w:space="0" w:color="auto"/>
        <w:right w:val="none" w:sz="0" w:space="0" w:color="auto"/>
      </w:divBdr>
    </w:div>
    <w:div w:id="1660308483">
      <w:bodyDiv w:val="1"/>
      <w:marLeft w:val="0"/>
      <w:marRight w:val="0"/>
      <w:marTop w:val="0"/>
      <w:marBottom w:val="0"/>
      <w:divBdr>
        <w:top w:val="none" w:sz="0" w:space="0" w:color="auto"/>
        <w:left w:val="none" w:sz="0" w:space="0" w:color="auto"/>
        <w:bottom w:val="none" w:sz="0" w:space="0" w:color="auto"/>
        <w:right w:val="none" w:sz="0" w:space="0" w:color="auto"/>
      </w:divBdr>
    </w:div>
    <w:div w:id="1684281898">
      <w:bodyDiv w:val="1"/>
      <w:marLeft w:val="0"/>
      <w:marRight w:val="0"/>
      <w:marTop w:val="0"/>
      <w:marBottom w:val="0"/>
      <w:divBdr>
        <w:top w:val="none" w:sz="0" w:space="0" w:color="auto"/>
        <w:left w:val="none" w:sz="0" w:space="0" w:color="auto"/>
        <w:bottom w:val="none" w:sz="0" w:space="0" w:color="auto"/>
        <w:right w:val="none" w:sz="0" w:space="0" w:color="auto"/>
      </w:divBdr>
    </w:div>
    <w:div w:id="1692874040">
      <w:bodyDiv w:val="1"/>
      <w:marLeft w:val="0"/>
      <w:marRight w:val="0"/>
      <w:marTop w:val="0"/>
      <w:marBottom w:val="0"/>
      <w:divBdr>
        <w:top w:val="none" w:sz="0" w:space="0" w:color="auto"/>
        <w:left w:val="none" w:sz="0" w:space="0" w:color="auto"/>
        <w:bottom w:val="none" w:sz="0" w:space="0" w:color="auto"/>
        <w:right w:val="none" w:sz="0" w:space="0" w:color="auto"/>
      </w:divBdr>
    </w:div>
    <w:div w:id="1702708986">
      <w:bodyDiv w:val="1"/>
      <w:marLeft w:val="0"/>
      <w:marRight w:val="0"/>
      <w:marTop w:val="0"/>
      <w:marBottom w:val="0"/>
      <w:divBdr>
        <w:top w:val="none" w:sz="0" w:space="0" w:color="auto"/>
        <w:left w:val="none" w:sz="0" w:space="0" w:color="auto"/>
        <w:bottom w:val="none" w:sz="0" w:space="0" w:color="auto"/>
        <w:right w:val="none" w:sz="0" w:space="0" w:color="auto"/>
      </w:divBdr>
    </w:div>
    <w:div w:id="1714577638">
      <w:bodyDiv w:val="1"/>
      <w:marLeft w:val="0"/>
      <w:marRight w:val="0"/>
      <w:marTop w:val="0"/>
      <w:marBottom w:val="0"/>
      <w:divBdr>
        <w:top w:val="none" w:sz="0" w:space="0" w:color="auto"/>
        <w:left w:val="none" w:sz="0" w:space="0" w:color="auto"/>
        <w:bottom w:val="none" w:sz="0" w:space="0" w:color="auto"/>
        <w:right w:val="none" w:sz="0" w:space="0" w:color="auto"/>
      </w:divBdr>
    </w:div>
    <w:div w:id="1725131313">
      <w:bodyDiv w:val="1"/>
      <w:marLeft w:val="0"/>
      <w:marRight w:val="0"/>
      <w:marTop w:val="0"/>
      <w:marBottom w:val="0"/>
      <w:divBdr>
        <w:top w:val="none" w:sz="0" w:space="0" w:color="auto"/>
        <w:left w:val="none" w:sz="0" w:space="0" w:color="auto"/>
        <w:bottom w:val="none" w:sz="0" w:space="0" w:color="auto"/>
        <w:right w:val="none" w:sz="0" w:space="0" w:color="auto"/>
      </w:divBdr>
    </w:div>
    <w:div w:id="1735620687">
      <w:bodyDiv w:val="1"/>
      <w:marLeft w:val="0"/>
      <w:marRight w:val="0"/>
      <w:marTop w:val="0"/>
      <w:marBottom w:val="0"/>
      <w:divBdr>
        <w:top w:val="none" w:sz="0" w:space="0" w:color="auto"/>
        <w:left w:val="none" w:sz="0" w:space="0" w:color="auto"/>
        <w:bottom w:val="none" w:sz="0" w:space="0" w:color="auto"/>
        <w:right w:val="none" w:sz="0" w:space="0" w:color="auto"/>
      </w:divBdr>
    </w:div>
    <w:div w:id="1749646273">
      <w:bodyDiv w:val="1"/>
      <w:marLeft w:val="0"/>
      <w:marRight w:val="0"/>
      <w:marTop w:val="0"/>
      <w:marBottom w:val="0"/>
      <w:divBdr>
        <w:top w:val="none" w:sz="0" w:space="0" w:color="auto"/>
        <w:left w:val="none" w:sz="0" w:space="0" w:color="auto"/>
        <w:bottom w:val="none" w:sz="0" w:space="0" w:color="auto"/>
        <w:right w:val="none" w:sz="0" w:space="0" w:color="auto"/>
      </w:divBdr>
    </w:div>
    <w:div w:id="1773744861">
      <w:bodyDiv w:val="1"/>
      <w:marLeft w:val="0"/>
      <w:marRight w:val="0"/>
      <w:marTop w:val="0"/>
      <w:marBottom w:val="0"/>
      <w:divBdr>
        <w:top w:val="none" w:sz="0" w:space="0" w:color="auto"/>
        <w:left w:val="none" w:sz="0" w:space="0" w:color="auto"/>
        <w:bottom w:val="none" w:sz="0" w:space="0" w:color="auto"/>
        <w:right w:val="none" w:sz="0" w:space="0" w:color="auto"/>
      </w:divBdr>
    </w:div>
    <w:div w:id="1782797093">
      <w:bodyDiv w:val="1"/>
      <w:marLeft w:val="0"/>
      <w:marRight w:val="0"/>
      <w:marTop w:val="0"/>
      <w:marBottom w:val="0"/>
      <w:divBdr>
        <w:top w:val="none" w:sz="0" w:space="0" w:color="auto"/>
        <w:left w:val="none" w:sz="0" w:space="0" w:color="auto"/>
        <w:bottom w:val="none" w:sz="0" w:space="0" w:color="auto"/>
        <w:right w:val="none" w:sz="0" w:space="0" w:color="auto"/>
      </w:divBdr>
    </w:div>
    <w:div w:id="1791438718">
      <w:bodyDiv w:val="1"/>
      <w:marLeft w:val="0"/>
      <w:marRight w:val="0"/>
      <w:marTop w:val="0"/>
      <w:marBottom w:val="0"/>
      <w:divBdr>
        <w:top w:val="none" w:sz="0" w:space="0" w:color="auto"/>
        <w:left w:val="none" w:sz="0" w:space="0" w:color="auto"/>
        <w:bottom w:val="none" w:sz="0" w:space="0" w:color="auto"/>
        <w:right w:val="none" w:sz="0" w:space="0" w:color="auto"/>
      </w:divBdr>
    </w:div>
    <w:div w:id="1804808054">
      <w:bodyDiv w:val="1"/>
      <w:marLeft w:val="0"/>
      <w:marRight w:val="0"/>
      <w:marTop w:val="0"/>
      <w:marBottom w:val="0"/>
      <w:divBdr>
        <w:top w:val="none" w:sz="0" w:space="0" w:color="auto"/>
        <w:left w:val="none" w:sz="0" w:space="0" w:color="auto"/>
        <w:bottom w:val="none" w:sz="0" w:space="0" w:color="auto"/>
        <w:right w:val="none" w:sz="0" w:space="0" w:color="auto"/>
      </w:divBdr>
    </w:div>
    <w:div w:id="1808206429">
      <w:bodyDiv w:val="1"/>
      <w:marLeft w:val="0"/>
      <w:marRight w:val="0"/>
      <w:marTop w:val="0"/>
      <w:marBottom w:val="0"/>
      <w:divBdr>
        <w:top w:val="none" w:sz="0" w:space="0" w:color="auto"/>
        <w:left w:val="none" w:sz="0" w:space="0" w:color="auto"/>
        <w:bottom w:val="none" w:sz="0" w:space="0" w:color="auto"/>
        <w:right w:val="none" w:sz="0" w:space="0" w:color="auto"/>
      </w:divBdr>
    </w:div>
    <w:div w:id="1875002312">
      <w:bodyDiv w:val="1"/>
      <w:marLeft w:val="0"/>
      <w:marRight w:val="0"/>
      <w:marTop w:val="0"/>
      <w:marBottom w:val="0"/>
      <w:divBdr>
        <w:top w:val="none" w:sz="0" w:space="0" w:color="auto"/>
        <w:left w:val="none" w:sz="0" w:space="0" w:color="auto"/>
        <w:bottom w:val="none" w:sz="0" w:space="0" w:color="auto"/>
        <w:right w:val="none" w:sz="0" w:space="0" w:color="auto"/>
      </w:divBdr>
    </w:div>
    <w:div w:id="1884823486">
      <w:bodyDiv w:val="1"/>
      <w:marLeft w:val="0"/>
      <w:marRight w:val="0"/>
      <w:marTop w:val="0"/>
      <w:marBottom w:val="0"/>
      <w:divBdr>
        <w:top w:val="none" w:sz="0" w:space="0" w:color="auto"/>
        <w:left w:val="none" w:sz="0" w:space="0" w:color="auto"/>
        <w:bottom w:val="none" w:sz="0" w:space="0" w:color="auto"/>
        <w:right w:val="none" w:sz="0" w:space="0" w:color="auto"/>
      </w:divBdr>
    </w:div>
    <w:div w:id="1893301261">
      <w:bodyDiv w:val="1"/>
      <w:marLeft w:val="0"/>
      <w:marRight w:val="0"/>
      <w:marTop w:val="0"/>
      <w:marBottom w:val="0"/>
      <w:divBdr>
        <w:top w:val="none" w:sz="0" w:space="0" w:color="auto"/>
        <w:left w:val="none" w:sz="0" w:space="0" w:color="auto"/>
        <w:bottom w:val="none" w:sz="0" w:space="0" w:color="auto"/>
        <w:right w:val="none" w:sz="0" w:space="0" w:color="auto"/>
      </w:divBdr>
    </w:div>
    <w:div w:id="1930773871">
      <w:bodyDiv w:val="1"/>
      <w:marLeft w:val="0"/>
      <w:marRight w:val="0"/>
      <w:marTop w:val="0"/>
      <w:marBottom w:val="0"/>
      <w:divBdr>
        <w:top w:val="none" w:sz="0" w:space="0" w:color="auto"/>
        <w:left w:val="none" w:sz="0" w:space="0" w:color="auto"/>
        <w:bottom w:val="none" w:sz="0" w:space="0" w:color="auto"/>
        <w:right w:val="none" w:sz="0" w:space="0" w:color="auto"/>
      </w:divBdr>
    </w:div>
    <w:div w:id="1931693815">
      <w:bodyDiv w:val="1"/>
      <w:marLeft w:val="0"/>
      <w:marRight w:val="0"/>
      <w:marTop w:val="0"/>
      <w:marBottom w:val="0"/>
      <w:divBdr>
        <w:top w:val="none" w:sz="0" w:space="0" w:color="auto"/>
        <w:left w:val="none" w:sz="0" w:space="0" w:color="auto"/>
        <w:bottom w:val="none" w:sz="0" w:space="0" w:color="auto"/>
        <w:right w:val="none" w:sz="0" w:space="0" w:color="auto"/>
      </w:divBdr>
    </w:div>
    <w:div w:id="1940522991">
      <w:bodyDiv w:val="1"/>
      <w:marLeft w:val="0"/>
      <w:marRight w:val="0"/>
      <w:marTop w:val="0"/>
      <w:marBottom w:val="0"/>
      <w:divBdr>
        <w:top w:val="none" w:sz="0" w:space="0" w:color="auto"/>
        <w:left w:val="none" w:sz="0" w:space="0" w:color="auto"/>
        <w:bottom w:val="none" w:sz="0" w:space="0" w:color="auto"/>
        <w:right w:val="none" w:sz="0" w:space="0" w:color="auto"/>
      </w:divBdr>
    </w:div>
    <w:div w:id="1944410082">
      <w:bodyDiv w:val="1"/>
      <w:marLeft w:val="0"/>
      <w:marRight w:val="0"/>
      <w:marTop w:val="0"/>
      <w:marBottom w:val="0"/>
      <w:divBdr>
        <w:top w:val="none" w:sz="0" w:space="0" w:color="auto"/>
        <w:left w:val="none" w:sz="0" w:space="0" w:color="auto"/>
        <w:bottom w:val="none" w:sz="0" w:space="0" w:color="auto"/>
        <w:right w:val="none" w:sz="0" w:space="0" w:color="auto"/>
      </w:divBdr>
    </w:div>
    <w:div w:id="1950814345">
      <w:bodyDiv w:val="1"/>
      <w:marLeft w:val="0"/>
      <w:marRight w:val="0"/>
      <w:marTop w:val="0"/>
      <w:marBottom w:val="0"/>
      <w:divBdr>
        <w:top w:val="none" w:sz="0" w:space="0" w:color="auto"/>
        <w:left w:val="none" w:sz="0" w:space="0" w:color="auto"/>
        <w:bottom w:val="none" w:sz="0" w:space="0" w:color="auto"/>
        <w:right w:val="none" w:sz="0" w:space="0" w:color="auto"/>
      </w:divBdr>
    </w:div>
    <w:div w:id="1952475084">
      <w:bodyDiv w:val="1"/>
      <w:marLeft w:val="0"/>
      <w:marRight w:val="0"/>
      <w:marTop w:val="0"/>
      <w:marBottom w:val="0"/>
      <w:divBdr>
        <w:top w:val="none" w:sz="0" w:space="0" w:color="auto"/>
        <w:left w:val="none" w:sz="0" w:space="0" w:color="auto"/>
        <w:bottom w:val="none" w:sz="0" w:space="0" w:color="auto"/>
        <w:right w:val="none" w:sz="0" w:space="0" w:color="auto"/>
      </w:divBdr>
    </w:div>
    <w:div w:id="1960985455">
      <w:bodyDiv w:val="1"/>
      <w:marLeft w:val="0"/>
      <w:marRight w:val="0"/>
      <w:marTop w:val="0"/>
      <w:marBottom w:val="0"/>
      <w:divBdr>
        <w:top w:val="none" w:sz="0" w:space="0" w:color="auto"/>
        <w:left w:val="none" w:sz="0" w:space="0" w:color="auto"/>
        <w:bottom w:val="none" w:sz="0" w:space="0" w:color="auto"/>
        <w:right w:val="none" w:sz="0" w:space="0" w:color="auto"/>
      </w:divBdr>
    </w:div>
    <w:div w:id="1980332740">
      <w:bodyDiv w:val="1"/>
      <w:marLeft w:val="0"/>
      <w:marRight w:val="0"/>
      <w:marTop w:val="0"/>
      <w:marBottom w:val="0"/>
      <w:divBdr>
        <w:top w:val="none" w:sz="0" w:space="0" w:color="auto"/>
        <w:left w:val="none" w:sz="0" w:space="0" w:color="auto"/>
        <w:bottom w:val="none" w:sz="0" w:space="0" w:color="auto"/>
        <w:right w:val="none" w:sz="0" w:space="0" w:color="auto"/>
      </w:divBdr>
    </w:div>
    <w:div w:id="1981113463">
      <w:bodyDiv w:val="1"/>
      <w:marLeft w:val="0"/>
      <w:marRight w:val="0"/>
      <w:marTop w:val="0"/>
      <w:marBottom w:val="0"/>
      <w:divBdr>
        <w:top w:val="none" w:sz="0" w:space="0" w:color="auto"/>
        <w:left w:val="none" w:sz="0" w:space="0" w:color="auto"/>
        <w:bottom w:val="none" w:sz="0" w:space="0" w:color="auto"/>
        <w:right w:val="none" w:sz="0" w:space="0" w:color="auto"/>
      </w:divBdr>
    </w:div>
    <w:div w:id="1988312912">
      <w:bodyDiv w:val="1"/>
      <w:marLeft w:val="0"/>
      <w:marRight w:val="0"/>
      <w:marTop w:val="0"/>
      <w:marBottom w:val="0"/>
      <w:divBdr>
        <w:top w:val="none" w:sz="0" w:space="0" w:color="auto"/>
        <w:left w:val="none" w:sz="0" w:space="0" w:color="auto"/>
        <w:bottom w:val="none" w:sz="0" w:space="0" w:color="auto"/>
        <w:right w:val="none" w:sz="0" w:space="0" w:color="auto"/>
      </w:divBdr>
    </w:div>
    <w:div w:id="1989170126">
      <w:bodyDiv w:val="1"/>
      <w:marLeft w:val="0"/>
      <w:marRight w:val="0"/>
      <w:marTop w:val="0"/>
      <w:marBottom w:val="0"/>
      <w:divBdr>
        <w:top w:val="none" w:sz="0" w:space="0" w:color="auto"/>
        <w:left w:val="none" w:sz="0" w:space="0" w:color="auto"/>
        <w:bottom w:val="none" w:sz="0" w:space="0" w:color="auto"/>
        <w:right w:val="none" w:sz="0" w:space="0" w:color="auto"/>
      </w:divBdr>
    </w:div>
    <w:div w:id="1992706575">
      <w:bodyDiv w:val="1"/>
      <w:marLeft w:val="0"/>
      <w:marRight w:val="0"/>
      <w:marTop w:val="0"/>
      <w:marBottom w:val="0"/>
      <w:divBdr>
        <w:top w:val="none" w:sz="0" w:space="0" w:color="auto"/>
        <w:left w:val="none" w:sz="0" w:space="0" w:color="auto"/>
        <w:bottom w:val="none" w:sz="0" w:space="0" w:color="auto"/>
        <w:right w:val="none" w:sz="0" w:space="0" w:color="auto"/>
      </w:divBdr>
    </w:div>
    <w:div w:id="2009557094">
      <w:bodyDiv w:val="1"/>
      <w:marLeft w:val="0"/>
      <w:marRight w:val="0"/>
      <w:marTop w:val="0"/>
      <w:marBottom w:val="0"/>
      <w:divBdr>
        <w:top w:val="none" w:sz="0" w:space="0" w:color="auto"/>
        <w:left w:val="none" w:sz="0" w:space="0" w:color="auto"/>
        <w:bottom w:val="none" w:sz="0" w:space="0" w:color="auto"/>
        <w:right w:val="none" w:sz="0" w:space="0" w:color="auto"/>
      </w:divBdr>
    </w:div>
    <w:div w:id="2013142878">
      <w:bodyDiv w:val="1"/>
      <w:marLeft w:val="0"/>
      <w:marRight w:val="0"/>
      <w:marTop w:val="0"/>
      <w:marBottom w:val="0"/>
      <w:divBdr>
        <w:top w:val="none" w:sz="0" w:space="0" w:color="auto"/>
        <w:left w:val="none" w:sz="0" w:space="0" w:color="auto"/>
        <w:bottom w:val="none" w:sz="0" w:space="0" w:color="auto"/>
        <w:right w:val="none" w:sz="0" w:space="0" w:color="auto"/>
      </w:divBdr>
    </w:div>
    <w:div w:id="2020235439">
      <w:bodyDiv w:val="1"/>
      <w:marLeft w:val="0"/>
      <w:marRight w:val="0"/>
      <w:marTop w:val="0"/>
      <w:marBottom w:val="0"/>
      <w:divBdr>
        <w:top w:val="none" w:sz="0" w:space="0" w:color="auto"/>
        <w:left w:val="none" w:sz="0" w:space="0" w:color="auto"/>
        <w:bottom w:val="none" w:sz="0" w:space="0" w:color="auto"/>
        <w:right w:val="none" w:sz="0" w:space="0" w:color="auto"/>
      </w:divBdr>
    </w:div>
    <w:div w:id="2030140457">
      <w:bodyDiv w:val="1"/>
      <w:marLeft w:val="0"/>
      <w:marRight w:val="0"/>
      <w:marTop w:val="0"/>
      <w:marBottom w:val="0"/>
      <w:divBdr>
        <w:top w:val="none" w:sz="0" w:space="0" w:color="auto"/>
        <w:left w:val="none" w:sz="0" w:space="0" w:color="auto"/>
        <w:bottom w:val="none" w:sz="0" w:space="0" w:color="auto"/>
        <w:right w:val="none" w:sz="0" w:space="0" w:color="auto"/>
      </w:divBdr>
    </w:div>
    <w:div w:id="2033189381">
      <w:bodyDiv w:val="1"/>
      <w:marLeft w:val="0"/>
      <w:marRight w:val="0"/>
      <w:marTop w:val="0"/>
      <w:marBottom w:val="0"/>
      <w:divBdr>
        <w:top w:val="none" w:sz="0" w:space="0" w:color="auto"/>
        <w:left w:val="none" w:sz="0" w:space="0" w:color="auto"/>
        <w:bottom w:val="none" w:sz="0" w:space="0" w:color="auto"/>
        <w:right w:val="none" w:sz="0" w:space="0" w:color="auto"/>
      </w:divBdr>
    </w:div>
    <w:div w:id="2033679517">
      <w:bodyDiv w:val="1"/>
      <w:marLeft w:val="0"/>
      <w:marRight w:val="0"/>
      <w:marTop w:val="0"/>
      <w:marBottom w:val="0"/>
      <w:divBdr>
        <w:top w:val="none" w:sz="0" w:space="0" w:color="auto"/>
        <w:left w:val="none" w:sz="0" w:space="0" w:color="auto"/>
        <w:bottom w:val="none" w:sz="0" w:space="0" w:color="auto"/>
        <w:right w:val="none" w:sz="0" w:space="0" w:color="auto"/>
      </w:divBdr>
    </w:div>
    <w:div w:id="2074966856">
      <w:bodyDiv w:val="1"/>
      <w:marLeft w:val="0"/>
      <w:marRight w:val="0"/>
      <w:marTop w:val="0"/>
      <w:marBottom w:val="0"/>
      <w:divBdr>
        <w:top w:val="none" w:sz="0" w:space="0" w:color="auto"/>
        <w:left w:val="none" w:sz="0" w:space="0" w:color="auto"/>
        <w:bottom w:val="none" w:sz="0" w:space="0" w:color="auto"/>
        <w:right w:val="none" w:sz="0" w:space="0" w:color="auto"/>
      </w:divBdr>
    </w:div>
    <w:div w:id="2107534536">
      <w:bodyDiv w:val="1"/>
      <w:marLeft w:val="0"/>
      <w:marRight w:val="0"/>
      <w:marTop w:val="0"/>
      <w:marBottom w:val="0"/>
      <w:divBdr>
        <w:top w:val="none" w:sz="0" w:space="0" w:color="auto"/>
        <w:left w:val="none" w:sz="0" w:space="0" w:color="auto"/>
        <w:bottom w:val="none" w:sz="0" w:space="0" w:color="auto"/>
        <w:right w:val="none" w:sz="0" w:space="0" w:color="auto"/>
      </w:divBdr>
    </w:div>
    <w:div w:id="2123450766">
      <w:bodyDiv w:val="1"/>
      <w:marLeft w:val="0"/>
      <w:marRight w:val="0"/>
      <w:marTop w:val="0"/>
      <w:marBottom w:val="0"/>
      <w:divBdr>
        <w:top w:val="none" w:sz="0" w:space="0" w:color="auto"/>
        <w:left w:val="none" w:sz="0" w:space="0" w:color="auto"/>
        <w:bottom w:val="none" w:sz="0" w:space="0" w:color="auto"/>
        <w:right w:val="none" w:sz="0" w:space="0" w:color="auto"/>
      </w:divBdr>
    </w:div>
    <w:div w:id="2124035528">
      <w:bodyDiv w:val="1"/>
      <w:marLeft w:val="0"/>
      <w:marRight w:val="0"/>
      <w:marTop w:val="0"/>
      <w:marBottom w:val="0"/>
      <w:divBdr>
        <w:top w:val="none" w:sz="0" w:space="0" w:color="auto"/>
        <w:left w:val="none" w:sz="0" w:space="0" w:color="auto"/>
        <w:bottom w:val="none" w:sz="0" w:space="0" w:color="auto"/>
        <w:right w:val="none" w:sz="0" w:space="0" w:color="auto"/>
      </w:divBdr>
    </w:div>
    <w:div w:id="21259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Bre12</b:Tag>
    <b:SourceType>JournalArticle</b:SourceType>
    <b:Guid>{4AA7CD8D-B373-4478-A73B-69163A4FAEA3}</b:Guid>
    <b:Title>Review of Pulsating Heat Pipe Working Fluid Selection</b:Title>
    <b:Year>2012</b:Year>
    <b:Author>
      <b:Author>
        <b:NameList>
          <b:Person>
            <b:Last>Taft</b:Last>
            <b:First>Brent</b:First>
            <b:Middle>S.</b:Middle>
          </b:Person>
          <b:Person>
            <b:Last>Williams</b:Last>
            <b:First>Andrew</b:First>
            <b:Middle>D.</b:Middle>
          </b:Person>
          <b:Person>
            <b:Last>Drolen</b:Last>
            <b:First>Bruce</b:First>
            <b:Middle>L.</b:Middle>
          </b:Person>
        </b:NameList>
      </b:Author>
    </b:Author>
    <b:JournalName>Journal of Thermophysics and Heat Transfer</b:JournalName>
    <b:Pages>651-656</b:Pages>
    <b:RefOrder>7</b:RefOrder>
  </b:Source>
  <b:Source>
    <b:Tag>Bag09</b:Tag>
    <b:SourceType>Report</b:SourceType>
    <b:Guid>{CE2B2E6B-9F8A-4061-926E-2D30D5BA5D46}</b:Guid>
    <b:Author>
      <b:Author>
        <b:NameList>
          <b:Person>
            <b:Last>Bagnall</b:Last>
            <b:First>Kevin</b:First>
            <b:Middle>R.</b:Middle>
          </b:Person>
        </b:NameList>
      </b:Author>
    </b:Author>
    <b:Title>Device-Level Thermal Analysis of GaN-based Electronics</b:Title>
    <b:Year>2009</b:Year>
    <b:Publisher>Massachusetts Institute of Technology</b:Publisher>
    <b:ThesisType>Thesis</b:ThesisType>
    <b:RefOrder>1</b:RefOrder>
  </b:Source>
  <b:Source>
    <b:Tag>Run16</b:Tag>
    <b:SourceType>JournalArticle</b:SourceType>
    <b:Guid>{A8E79F88-CA23-46D0-9612-26DD8F175EEE}</b:Guid>
    <b:Author>
      <b:Author>
        <b:NameList>
          <b:Person>
            <b:Last>Runton</b:Last>
            <b:First>David</b:First>
          </b:Person>
          <b:Person>
            <b:Last>Aichele</b:Last>
            <b:First>Dave</b:First>
          </b:Person>
          <b:Person>
            <b:Last>LeFevre</b:Last>
            <b:First>Michael</b:First>
          </b:Person>
          <b:Person>
            <b:Last>Burns</b:Last>
            <b:First>Christopher</b:First>
          </b:Person>
        </b:NameList>
      </b:Author>
    </b:Author>
    <b:Title>Defining Application Spaces for High Power GaN</b:Title>
    <b:Year>2016</b:Year>
    <b:City>Chandler, AZ</b:City>
    <b:JournalName>RMFD</b:JournalName>
    <b:RefOrder>2</b:RefOrder>
  </b:Source>
  <b:Source>
    <b:Tag>Pre09</b:Tag>
    <b:SourceType>JournalArticle</b:SourceType>
    <b:Guid>{6F33EF9F-5647-4E31-A130-9413C51E3DFC}</b:Guid>
    <b:Author>
      <b:Author>
        <b:NameList>
          <b:Person>
            <b:Last>Prejs</b:Last>
            <b:First>A.</b:First>
          </b:Person>
          <b:Person>
            <b:Last>Wood</b:Last>
            <b:First>S.</b:First>
          </b:Person>
          <b:Person>
            <b:Last>Pengelly</b:Last>
            <b:First>R.</b:First>
          </b:Person>
          <b:Person>
            <b:Last>Pribble</b:Last>
            <b:First>W.</b:First>
          </b:Person>
        </b:NameList>
      </b:Author>
    </b:Author>
    <b:Title>Thermal Analysis and Its Application to High Power GaN HEMT Amplifiers</b:Title>
    <b:JournalName>IEEE MTT-S</b:JournalName>
    <b:Year>2009</b:Year>
    <b:Medium>Web</b:Medium>
    <b:YearAccessed>2016</b:YearAccessed>
    <b:MonthAccessed>03</b:MonthAccessed>
    <b:DayAccessed>03</b:DayAccessed>
    <b:RefOrder>3</b:RefOrder>
  </b:Source>
  <b:Source>
    <b:Tag>Bar12</b:Tag>
    <b:SourceType>Misc</b:SourceType>
    <b:Guid>{C8F4C2F9-926E-4EC0-8589-6146FC913D67}</b:Guid>
    <b:Author>
      <b:Author>
        <b:NameList>
          <b:Person>
            <b:Last>Bar-Cohen</b:Last>
            <b:First>Avram</b:First>
          </b:Person>
        </b:NameList>
      </b:Author>
    </b:Author>
    <b:Title>Thermal Packaging - The Inward Migration</b:Title>
    <b:Year>2012</b:Year>
    <b:City>College Park,</b:City>
    <b:Publisher>IMAPS-Chesapeake Chapter</b:Publisher>
    <b:Month>March</b:Month>
    <b:Day>14</b:Day>
    <b:StateProvince>Maryland</b:StateProvince>
    <b:RefOrder>4</b:RefOrder>
  </b:Source>
  <b:Source>
    <b:Tag>Won15</b:Tag>
    <b:SourceType>ConferenceProceedings</b:SourceType>
    <b:Guid>{00959122-A461-48BB-B8D9-B439B90615B4}</b:Guid>
    <b:Author>
      <b:Author>
        <b:NameList>
          <b:Person>
            <b:Last>Won</b:Last>
            <b:First>Yoonjin</b:First>
          </b:Person>
          <b:Person>
            <b:Last>Cho</b:Last>
            <b:First>Jungwan</b:First>
          </b:Person>
          <b:Person>
            <b:Last>Agonafer</b:Last>
            <b:First>Damena</b:First>
          </b:Person>
          <b:Person>
            <b:Last>Asheghi</b:Last>
            <b:First>Mehdi</b:First>
          </b:Person>
          <b:Person>
            <b:Last>Goodson</b:Last>
            <b:First>Kenneth</b:First>
          </b:Person>
        </b:NameList>
      </b:Author>
    </b:Author>
    <b:Title>Fundamental Cooling Limits for High Power Density Gallium Nitride Electronics</b:Title>
    <b:Year>2015</b:Year>
    <b:ConferenceName>Transactions on Components, Packaging and Manufacturing Technology 5.6</b:ConferenceName>
    <b:RefOrder>5</b:RefOrder>
  </b:Source>
  <b:Source>
    <b:Tag>Hon151</b:Tag>
    <b:SourceType>Book</b:SourceType>
    <b:Guid>{42ACE596-82E2-4012-91C7-8DF2FB8DCED5}</b:Guid>
    <b:Title>Oscillating Heat Pipes</b:Title>
    <b:Year>2015</b:Year>
    <b:City>New York</b:City>
    <b:Author>
      <b:Author>
        <b:NameList>
          <b:Person>
            <b:Last>Ma</b:Last>
            <b:First>Hongbin</b:First>
          </b:Person>
        </b:NameList>
      </b:Author>
    </b:Author>
    <b:Publisher>Springer</b:Publisher>
    <b:RefOrder>6</b:RefOrder>
  </b:Source>
</b:Sources>
</file>

<file path=customXml/itemProps1.xml><?xml version="1.0" encoding="utf-8"?>
<ds:datastoreItem xmlns:ds="http://schemas.openxmlformats.org/officeDocument/2006/customXml" ds:itemID="{026F02C5-8BFC-43DF-8A2A-EC2E783D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dc:creator>
  <cp:lastModifiedBy>Dan Pounds</cp:lastModifiedBy>
  <cp:revision>71</cp:revision>
  <cp:lastPrinted>2016-05-06T14:32:00Z</cp:lastPrinted>
  <dcterms:created xsi:type="dcterms:W3CDTF">2019-01-31T15:10:00Z</dcterms:created>
  <dcterms:modified xsi:type="dcterms:W3CDTF">2021-07-02T14:12:00Z</dcterms:modified>
</cp:coreProperties>
</file>